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24240682"/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  <w:t>河南方达空间信息技术有限公司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乙级：摄影测量与遥感、工程测量、界线与不动产测绘、地理信息系统工程、互联网地图服务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河南尺度房产土地资产评估有限公司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河南方平房地产估价有限责任公司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西峡县捷诚规划建设测绘有限公司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中土四维勘测有限公司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乙级：摄影测量与遥感、工程测量、界线与不动产测绘、地理信息系统工程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河南隆景规划设计有限公司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乙级：工程测量、界线与不动产测绘</w:t>
            </w:r>
          </w:p>
        </w:tc>
      </w:tr>
      <w:bookmarkEnd w:id="0"/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7A13DFD"/>
    <w:rsid w:val="45DD6899"/>
    <w:rsid w:val="4A091B8A"/>
    <w:rsid w:val="4ADD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2023-11-24T01:30:16Z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D7669124B4764B918F9E21B6B813E1FF_12</vt:lpwstr>
  </property>
</Properties>
</file>