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  <w:t>濮阳市地产交易有限公司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河南宏顺信息技术有限公司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中辰科杰设计工程有限公司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中联远景(河南）规划设计有限公司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河南正特检测科技有限公司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河南省润才工程勘测有限公司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河南省地质物探测绘技术有限公司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甲级：界线与不动产测绘、地理信息系统工程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河南大年信息技术有限公司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bookmarkEnd w:id="0"/>
    </w:tbl>
    <w:p>
      <w:pPr>
        <w:widowControl/>
        <w:jc w:val="center"/>
        <w:textAlignment w:val="center"/>
        <w:rPr>
          <w:rFonts w:ascii="Arial" w:hAnsi="Arial" w:cs="Arial"/>
          <w:color w:val="000000"/>
          <w:kern w:val="0"/>
          <w:sz w:val="20"/>
          <w:szCs w:val="20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4A091B8A"/>
    <w:rsid w:val="4AD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2023-11-09T01:48:14Z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D7669124B4764B918F9E21B6B813E1FF_12</vt:lpwstr>
  </property>
</Properties>
</file>