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360" w:lineRule="exact"/>
        <w:jc w:val="center"/>
        <w:rPr>
          <w:rFonts w:ascii="Times New Roman" w:hAnsi="Times New Roman" w:eastAsia="方正小标宋简体"/>
          <w:b w:val="0"/>
          <w:sz w:val="32"/>
          <w:szCs w:val="32"/>
        </w:rPr>
      </w:pPr>
      <w:bookmarkStart w:id="2" w:name="_GoBack"/>
      <w:bookmarkEnd w:id="2"/>
      <w:bookmarkStart w:id="0" w:name="_Toc15185"/>
      <w:bookmarkStart w:id="1" w:name="_Toc119662496"/>
      <w:r>
        <w:rPr>
          <w:rFonts w:ascii="Times New Roman" w:hAnsi="Times New Roman" w:eastAsia="方正小标宋简体"/>
          <w:b w:val="0"/>
          <w:sz w:val="32"/>
          <w:szCs w:val="32"/>
        </w:rPr>
        <w:t>2024年</w:t>
      </w:r>
      <w:r>
        <w:rPr>
          <w:rFonts w:hint="eastAsia" w:ascii="Times New Roman" w:hAnsi="Times New Roman" w:eastAsia="方正小标宋简体"/>
          <w:b w:val="0"/>
          <w:sz w:val="32"/>
          <w:szCs w:val="32"/>
        </w:rPr>
        <w:t>南宁</w:t>
      </w:r>
      <w:r>
        <w:rPr>
          <w:rFonts w:ascii="Times New Roman" w:hAnsi="Times New Roman" w:eastAsia="方正小标宋简体"/>
          <w:b w:val="0"/>
          <w:sz w:val="32"/>
          <w:szCs w:val="32"/>
        </w:rPr>
        <w:t>市测绘资质单位监督检查（测绘成果质量监督抽查）结果统计表</w:t>
      </w:r>
      <w:bookmarkEnd w:id="0"/>
      <w:bookmarkEnd w:id="1"/>
    </w:p>
    <w:tbl>
      <w:tblPr>
        <w:tblStyle w:val="5"/>
        <w:tblW w:w="5000" w:type="pct"/>
        <w:tblInd w:w="0" w:type="dxa"/>
        <w:tblLayout w:type="fixed"/>
        <w:tblCellMar>
          <w:top w:w="0" w:type="dxa"/>
          <w:left w:w="108" w:type="dxa"/>
          <w:bottom w:w="0" w:type="dxa"/>
          <w:right w:w="108" w:type="dxa"/>
        </w:tblCellMar>
      </w:tblPr>
      <w:tblGrid>
        <w:gridCol w:w="1552"/>
        <w:gridCol w:w="1642"/>
        <w:gridCol w:w="758"/>
        <w:gridCol w:w="2316"/>
        <w:gridCol w:w="1213"/>
        <w:gridCol w:w="1134"/>
        <w:gridCol w:w="1131"/>
        <w:gridCol w:w="2835"/>
        <w:gridCol w:w="1134"/>
        <w:gridCol w:w="459"/>
      </w:tblGrid>
      <w:tr>
        <w:tblPrEx>
          <w:tblCellMar>
            <w:top w:w="0" w:type="dxa"/>
            <w:left w:w="108" w:type="dxa"/>
            <w:bottom w:w="0" w:type="dxa"/>
            <w:right w:w="108" w:type="dxa"/>
          </w:tblCellMar>
        </w:tblPrEx>
        <w:trPr>
          <w:trHeight w:val="584" w:hRule="atLeast"/>
        </w:trPr>
        <w:tc>
          <w:tcPr>
            <w:tcW w:w="54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检查</w:t>
            </w:r>
            <w:r>
              <w:rPr>
                <w:rFonts w:ascii="Times New Roman" w:hAnsi="Times New Roman" w:eastAsia="黑体"/>
                <w:kern w:val="0"/>
                <w:sz w:val="24"/>
                <w:szCs w:val="24"/>
                <w:lang w:bidi="ar"/>
              </w:rPr>
              <w:br w:type="textWrapping"/>
            </w:r>
            <w:r>
              <w:rPr>
                <w:rFonts w:ascii="Times New Roman" w:hAnsi="Times New Roman" w:eastAsia="黑体"/>
                <w:kern w:val="0"/>
                <w:sz w:val="24"/>
                <w:szCs w:val="24"/>
                <w:lang w:bidi="ar"/>
              </w:rPr>
              <w:t>编号</w:t>
            </w:r>
          </w:p>
        </w:tc>
        <w:tc>
          <w:tcPr>
            <w:tcW w:w="57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单位名称</w:t>
            </w:r>
          </w:p>
        </w:tc>
        <w:tc>
          <w:tcPr>
            <w:tcW w:w="26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资质</w:t>
            </w:r>
            <w:r>
              <w:rPr>
                <w:rFonts w:ascii="Times New Roman" w:hAnsi="Times New Roman" w:eastAsia="黑体"/>
                <w:kern w:val="0"/>
                <w:sz w:val="24"/>
                <w:szCs w:val="24"/>
                <w:lang w:bidi="ar"/>
              </w:rPr>
              <w:br w:type="textWrapping"/>
            </w:r>
            <w:r>
              <w:rPr>
                <w:rFonts w:ascii="Times New Roman" w:hAnsi="Times New Roman" w:eastAsia="黑体"/>
                <w:kern w:val="0"/>
                <w:sz w:val="24"/>
                <w:szCs w:val="24"/>
                <w:lang w:bidi="ar"/>
              </w:rPr>
              <w:t>等级</w:t>
            </w:r>
          </w:p>
        </w:tc>
        <w:tc>
          <w:tcPr>
            <w:tcW w:w="81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项目名称</w:t>
            </w:r>
          </w:p>
        </w:tc>
        <w:tc>
          <w:tcPr>
            <w:tcW w:w="42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项目类型</w:t>
            </w:r>
          </w:p>
        </w:tc>
        <w:tc>
          <w:tcPr>
            <w:tcW w:w="40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批量</w:t>
            </w:r>
          </w:p>
        </w:tc>
        <w:tc>
          <w:tcPr>
            <w:tcW w:w="39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样本量</w:t>
            </w:r>
          </w:p>
        </w:tc>
        <w:tc>
          <w:tcPr>
            <w:tcW w:w="100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项目检查意见</w:t>
            </w:r>
          </w:p>
        </w:tc>
        <w:tc>
          <w:tcPr>
            <w:tcW w:w="40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结论</w:t>
            </w:r>
          </w:p>
        </w:tc>
        <w:tc>
          <w:tcPr>
            <w:tcW w:w="16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黑体"/>
                <w:sz w:val="24"/>
                <w:szCs w:val="24"/>
              </w:rPr>
            </w:pPr>
            <w:r>
              <w:rPr>
                <w:rFonts w:ascii="Times New Roman" w:hAnsi="Times New Roman" w:eastAsia="黑体"/>
                <w:kern w:val="0"/>
                <w:sz w:val="24"/>
                <w:szCs w:val="24"/>
                <w:lang w:bidi="ar"/>
              </w:rPr>
              <w:t>备注</w:t>
            </w:r>
          </w:p>
        </w:tc>
      </w:tr>
      <w:tr>
        <w:tblPrEx>
          <w:tblCellMar>
            <w:top w:w="0" w:type="dxa"/>
            <w:left w:w="108" w:type="dxa"/>
            <w:bottom w:w="0" w:type="dxa"/>
            <w:right w:w="108" w:type="dxa"/>
          </w:tblCellMar>
        </w:tblPrEx>
        <w:trPr>
          <w:trHeight w:val="667"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NNJD202401</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广西耕和工程项目管理有限公司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宾阳县和吉镇三民村、新安村等2个村耕地提质改造（旱改水）项目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kern w:val="0"/>
                <w:sz w:val="24"/>
                <w:szCs w:val="24"/>
                <w:lang w:bidi="ar"/>
              </w:rPr>
            </w:pPr>
            <w:r>
              <w:rPr>
                <w:rFonts w:hint="eastAsia" w:asciiTheme="minorEastAsia" w:hAnsiTheme="minorEastAsia" w:eastAsiaTheme="minorEastAsia"/>
                <w:kern w:val="0"/>
                <w:sz w:val="24"/>
                <w:szCs w:val="24"/>
                <w:lang w:bidi="ar"/>
              </w:rPr>
              <w:t>20幅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存在</w:t>
            </w:r>
            <w:r>
              <w:rPr>
                <w:rFonts w:ascii="Times New Roman" w:hAnsi="Times New Roman"/>
                <w:sz w:val="24"/>
                <w:szCs w:val="24"/>
              </w:rPr>
              <w:t>个别错漏地物；</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高程注记部分压盖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e.</w:t>
            </w:r>
            <w:r>
              <w:rPr>
                <w:rFonts w:hint="eastAsia" w:ascii="Times New Roman" w:hAnsi="Times New Roman"/>
                <w:sz w:val="24"/>
                <w:szCs w:val="24"/>
              </w:rPr>
              <w:t xml:space="preserve"> 资料完整性</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不规整不规范。</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NNJD202402</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广西丰泽工程设计有限公司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平陆运河项目（平吉段）土地测绘</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7个地块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3个地块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经外业实地调查，项目已施工，现场核查数学基础符合要求。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color w:val="000000"/>
                <w:sz w:val="24"/>
              </w:rPr>
            </w:pPr>
            <w:r>
              <w:rPr>
                <w:rFonts w:hint="eastAsia"/>
                <w:color w:val="000000"/>
                <w:kern w:val="0"/>
                <w:sz w:val="24"/>
              </w:rPr>
              <w:t>b.计算质量：</w:t>
            </w:r>
            <w:r>
              <w:rPr>
                <w:rFonts w:hint="eastAsia"/>
                <w:color w:val="000000"/>
                <w:sz w:val="24"/>
              </w:rPr>
              <w:t>数据计算</w:t>
            </w:r>
            <w:r>
              <w:rPr>
                <w:color w:val="000000"/>
                <w:sz w:val="24"/>
              </w:rPr>
              <w:t>方法</w:t>
            </w:r>
            <w:r>
              <w:rPr>
                <w:rFonts w:hint="eastAsia"/>
                <w:color w:val="000000"/>
                <w:sz w:val="24"/>
              </w:rPr>
              <w:t>、</w:t>
            </w:r>
            <w:r>
              <w:rPr>
                <w:color w:val="000000"/>
                <w:sz w:val="24"/>
              </w:rPr>
              <w:t>结果正确</w:t>
            </w:r>
            <w:r>
              <w:rPr>
                <w:rFonts w:hint="eastAsia"/>
                <w:color w:val="00000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c.资料完整性：</w:t>
            </w:r>
            <w:r>
              <w:rPr>
                <w:color w:val="000000"/>
                <w:sz w:val="24"/>
              </w:rPr>
              <w:t>缺技术总结</w:t>
            </w:r>
            <w:r>
              <w:rPr>
                <w:rFonts w:hint="eastAsia"/>
                <w:color w:val="000000"/>
                <w:sz w:val="24"/>
              </w:rPr>
              <w:t>、</w:t>
            </w:r>
            <w:r>
              <w:rPr>
                <w:color w:val="000000"/>
                <w:sz w:val="24"/>
              </w:rPr>
              <w:t>检查报告</w:t>
            </w:r>
            <w:r>
              <w:rPr>
                <w:rFonts w:hint="eastAsia" w:ascii="宋体" w:hAnsi="宋体" w:cs="宋体"/>
                <w:color w:val="000000"/>
                <w:kern w:val="0"/>
                <w:sz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NNJD202403</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广西赛维勘测规划设计有限公司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NNJD202404</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中化(广西)地质勘查有限公司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广西东林食品化工有限公司厂房地形测量</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1:500地形图约30亩</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检核平面中误差为±0.089m，允许中误差绝对值为±0.424m；检核高程中误差为±0.05m，允许中误差绝对值为±0.212m。精度符合要求。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s="宋体"/>
                <w:color w:val="000000"/>
                <w:kern w:val="0"/>
                <w:sz w:val="24"/>
              </w:rPr>
              <w:t>b.地理精度：少量地形地物要素错漏，如错绘个别房屋、陡坎、台阶。</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c.资料完整性：</w:t>
            </w:r>
            <w:r>
              <w:rPr>
                <w:color w:val="000000"/>
                <w:sz w:val="24"/>
              </w:rPr>
              <w:t>缺技术总结</w:t>
            </w:r>
            <w:r>
              <w:rPr>
                <w:rFonts w:hint="eastAsia"/>
                <w:color w:val="000000"/>
                <w:sz w:val="24"/>
              </w:rPr>
              <w:t>、</w:t>
            </w:r>
            <w:r>
              <w:rPr>
                <w:color w:val="000000"/>
                <w:sz w:val="24"/>
              </w:rPr>
              <w:t>检查报告</w:t>
            </w:r>
            <w:r>
              <w:rPr>
                <w:rFonts w:hint="eastAsia" w:ascii="宋体" w:hAnsi="宋体" w:cs="宋体"/>
                <w:color w:val="000000"/>
                <w:kern w:val="0"/>
                <w:sz w:val="24"/>
              </w:rPr>
              <w:t>。</w:t>
            </w:r>
            <w:r>
              <w:rPr>
                <w:color w:val="000000"/>
                <w:sz w:val="24"/>
              </w:rPr>
              <w:t>技术报告</w:t>
            </w:r>
            <w:r>
              <w:rPr>
                <w:rFonts w:hint="eastAsia" w:ascii="宋体" w:hAnsi="宋体" w:cs="宋体"/>
                <w:color w:val="000000"/>
                <w:kern w:val="0"/>
                <w:sz w:val="24"/>
              </w:rPr>
              <w:t>引用的技术标准存在废止版本号。</w:t>
            </w:r>
            <w:r>
              <w:rPr>
                <w:color w:val="000000"/>
                <w:sz w:val="24"/>
              </w:rPr>
              <w:t>技术报告</w:t>
            </w:r>
            <w:r>
              <w:rPr>
                <w:rFonts w:hint="eastAsia" w:ascii="宋体" w:hAnsi="宋体" w:cs="宋体"/>
                <w:color w:val="000000"/>
                <w:kern w:val="0"/>
                <w:sz w:val="24"/>
              </w:rPr>
              <w:t>引用的技术标准错误。</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广西开源同创测绘有限公司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荔浦市荔城镇沿江社区下沿江</w:t>
            </w:r>
            <w:r>
              <w:rPr>
                <w:rFonts w:cs="Arial" w:asciiTheme="minorEastAsia" w:hAnsiTheme="minorEastAsia" w:eastAsiaTheme="minorEastAsia"/>
                <w:sz w:val="24"/>
                <w:szCs w:val="24"/>
              </w:rPr>
              <w:t>66</w:t>
            </w:r>
            <w:r>
              <w:rPr>
                <w:rFonts w:hint="eastAsia" w:cs="Arial" w:asciiTheme="minorEastAsia" w:hAnsiTheme="minorEastAsia" w:eastAsiaTheme="minorEastAsia"/>
                <w:sz w:val="24"/>
                <w:szCs w:val="24"/>
              </w:rPr>
              <w:t>号</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界线与不动产测绘</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调查</w:t>
            </w:r>
            <w:r>
              <w:rPr>
                <w:rFonts w:ascii="Times New Roman" w:hAnsi="Times New Roman"/>
                <w:sz w:val="24"/>
                <w:szCs w:val="24"/>
              </w:rPr>
              <w:t>质量</w:t>
            </w:r>
            <w:r>
              <w:rPr>
                <w:rFonts w:hint="eastAsia" w:ascii="Times New Roman" w:hAnsi="Times New Roman"/>
                <w:sz w:val="24"/>
                <w:szCs w:val="24"/>
              </w:rPr>
              <w:t>：</w:t>
            </w:r>
            <w:r>
              <w:rPr>
                <w:rFonts w:ascii="Times New Roman" w:hAnsi="Times New Roman"/>
                <w:sz w:val="24"/>
                <w:szCs w:val="24"/>
              </w:rPr>
              <w:t>存在少量错漏；</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测量</w:t>
            </w:r>
            <w:r>
              <w:rPr>
                <w:rFonts w:ascii="Times New Roman" w:hAnsi="Times New Roman"/>
                <w:sz w:val="24"/>
                <w:szCs w:val="24"/>
              </w:rPr>
              <w:t>质量</w:t>
            </w:r>
            <w:r>
              <w:rPr>
                <w:rFonts w:hint="eastAsia" w:ascii="Times New Roman" w:hAnsi="Times New Roman"/>
                <w:sz w:val="24"/>
                <w:szCs w:val="24"/>
              </w:rPr>
              <w:t>：精度符合要求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c.</w:t>
            </w:r>
            <w:r>
              <w:rPr>
                <w:rFonts w:hint="eastAsia" w:ascii="Times New Roman" w:hAnsi="Times New Roman"/>
                <w:sz w:val="24"/>
                <w:szCs w:val="24"/>
              </w:rPr>
              <w:t>资料</w:t>
            </w:r>
            <w:r>
              <w:rPr>
                <w:rFonts w:ascii="Times New Roman" w:hAnsi="Times New Roman"/>
                <w:sz w:val="24"/>
                <w:szCs w:val="24"/>
              </w:rPr>
              <w:t>质量</w:t>
            </w:r>
            <w:r>
              <w:rPr>
                <w:rFonts w:hint="eastAsia" w:ascii="Times New Roman" w:hAnsi="Times New Roman"/>
                <w:sz w:val="24"/>
                <w:szCs w:val="24"/>
              </w:rPr>
              <w:t>：</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不规整不规范</w:t>
            </w:r>
            <w:r>
              <w:rPr>
                <w:rFonts w:hint="eastAsia" w:ascii="Times New Roman" w:hAnsi="Times New Roman"/>
                <w:sz w:val="24"/>
                <w:szCs w:val="24"/>
              </w:rPr>
              <w:t>，</w:t>
            </w:r>
            <w:r>
              <w:rPr>
                <w:rFonts w:ascii="Times New Roman" w:hAnsi="Times New Roman"/>
                <w:sz w:val="24"/>
                <w:szCs w:val="24"/>
              </w:rPr>
              <w:t>缺技术总结；</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NNJD202406</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南宁市广源测绘有限公司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NNJD202407</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聿建工程设计有限公司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贵港市港南区新塘镇第一初级中学地形图</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0.03km</w:t>
            </w:r>
            <w:r>
              <w:rPr>
                <w:rFonts w:asciiTheme="minorEastAsia" w:hAnsiTheme="minorEastAsia" w:eastAsiaTheme="minorEastAsia"/>
                <w:sz w:val="24"/>
                <w:szCs w:val="24"/>
                <w:vertAlign w:val="superscript"/>
              </w:rPr>
              <w:t>2</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少量地形地物要素错漏</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部分高程注记压盖地物符号</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w:t>
            </w:r>
            <w:r>
              <w:rPr>
                <w:rFonts w:hint="eastAsia" w:ascii="Times New Roman" w:hAnsi="Times New Roman"/>
                <w:sz w:val="24"/>
                <w:szCs w:val="24"/>
              </w:rPr>
              <w:t>技术文档部分内容错位</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NNJD202408</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广西博航浩云自然信息科技有限公司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广西亿方规划设计有限公司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NNJD202411</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sz w:val="24"/>
                <w:szCs w:val="24"/>
              </w:rPr>
            </w:pPr>
            <w:r>
              <w:rPr>
                <w:rFonts w:hint="eastAsia" w:cs="Arial"/>
                <w:sz w:val="24"/>
                <w:szCs w:val="24"/>
              </w:rPr>
              <w:t>广西盛荣土地规划设计有限公司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柳钢中金公司检维修及物流综合管控中心</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1:500地形图约5幅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存在</w:t>
            </w:r>
            <w:r>
              <w:rPr>
                <w:rFonts w:ascii="Times New Roman" w:hAnsi="Times New Roman"/>
                <w:sz w:val="24"/>
                <w:szCs w:val="24"/>
              </w:rPr>
              <w:t>个别错漏地物；</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高程注记部分压盖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不规整不规范。</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NNJD202412</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广西禾润创地工程设计咨询有限公司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崇左市宁明县城中镇寨密村等2个村耕地提质改造（旱改水）项目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3个地块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3个地块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检核平面中误差为±0.265m，允许中误差绝对值为±0.848m；检核高程中误差为±0.19m，允许中误差绝对值为±0.467m。精度符合要求。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s="宋体"/>
                <w:color w:val="000000"/>
                <w:kern w:val="0"/>
                <w:sz w:val="24"/>
              </w:rPr>
              <w:t>b.地理精度：少量地形地物要素错漏，如</w:t>
            </w:r>
            <w:r>
              <w:rPr>
                <w:rFonts w:hint="eastAsia"/>
                <w:color w:val="000000"/>
                <w:sz w:val="24"/>
              </w:rPr>
              <w:t>陡坎</w:t>
            </w:r>
            <w:r>
              <w:rPr>
                <w:color w:val="000000"/>
                <w:sz w:val="24"/>
              </w:rPr>
              <w:t>错绘田埂多处</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c.资料完整性：</w:t>
            </w:r>
            <w:r>
              <w:rPr>
                <w:color w:val="000000"/>
                <w:sz w:val="24"/>
              </w:rPr>
              <w:t>缺技术总结</w:t>
            </w:r>
            <w:r>
              <w:rPr>
                <w:rFonts w:hint="eastAsia"/>
                <w:color w:val="000000"/>
                <w:sz w:val="24"/>
              </w:rPr>
              <w:t>、</w:t>
            </w:r>
            <w:r>
              <w:rPr>
                <w:color w:val="000000"/>
                <w:sz w:val="24"/>
              </w:rPr>
              <w:t>检查报告</w:t>
            </w:r>
            <w:r>
              <w:rPr>
                <w:rFonts w:hint="eastAsia" w:ascii="宋体" w:hAnsi="宋体" w:cs="宋体"/>
                <w:color w:val="000000"/>
                <w:kern w:val="0"/>
                <w:sz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NNJD202413</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广西兴水工程设计咨询有限公司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宾阳县城乡供水一体化供水网及水网配套工程二期项目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194.1</w:t>
            </w:r>
            <w:r>
              <w:rPr>
                <w:rFonts w:asciiTheme="minorEastAsia" w:hAnsiTheme="minorEastAsia" w:eastAsiaTheme="minorEastAsia"/>
                <w:sz w:val="24"/>
                <w:szCs w:val="24"/>
              </w:rPr>
              <w:t>km</w:t>
            </w:r>
            <w:r>
              <w:rPr>
                <w:rFonts w:asciiTheme="minorEastAsia" w:hAnsiTheme="minorEastAsia" w:eastAsiaTheme="minorEastAsia"/>
                <w:sz w:val="24"/>
                <w:szCs w:val="24"/>
                <w:vertAlign w:val="superscript"/>
              </w:rPr>
              <w:t>2</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少量地形地物要素错漏</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部分高程注记压盖地物符号</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w:t>
            </w:r>
            <w:r>
              <w:rPr>
                <w:rFonts w:hint="eastAsia" w:ascii="Times New Roman" w:hAnsi="Times New Roman"/>
                <w:sz w:val="24"/>
                <w:szCs w:val="24"/>
              </w:rPr>
              <w:t>缺检查报告、检查记录。</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NNJD202414</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广西中良规划设计有限公司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广西东测科技有限公司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广西综合监测</w:t>
            </w:r>
            <w:r>
              <w:rPr>
                <w:rFonts w:cs="Arial" w:asciiTheme="minorEastAsia" w:hAnsiTheme="minorEastAsia" w:eastAsiaTheme="minorEastAsia"/>
                <w:sz w:val="24"/>
                <w:szCs w:val="24"/>
              </w:rPr>
              <w:t>20220801</w:t>
            </w:r>
            <w:r>
              <w:rPr>
                <w:rFonts w:hint="eastAsia" w:cs="Arial" w:asciiTheme="minorEastAsia" w:hAnsiTheme="minorEastAsia" w:eastAsiaTheme="minorEastAsia"/>
                <w:sz w:val="24"/>
                <w:szCs w:val="24"/>
              </w:rPr>
              <w:t>江州区</w:t>
            </w:r>
            <w:r>
              <w:rPr>
                <w:rFonts w:cs="Arial" w:asciiTheme="minorEastAsia" w:hAnsiTheme="minorEastAsia" w:eastAsiaTheme="minorEastAsia"/>
                <w:sz w:val="24"/>
                <w:szCs w:val="24"/>
              </w:rPr>
              <w:t>B</w:t>
            </w:r>
            <w:r>
              <w:rPr>
                <w:rFonts w:hint="eastAsia" w:cs="Arial" w:asciiTheme="minorEastAsia" w:hAnsiTheme="minorEastAsia" w:eastAsiaTheme="minorEastAsia"/>
                <w:sz w:val="24"/>
                <w:szCs w:val="24"/>
              </w:rPr>
              <w:t>任务</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测绘航空摄影</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129</w:t>
            </w:r>
            <w:r>
              <w:rPr>
                <w:rFonts w:asciiTheme="minorEastAsia" w:hAnsiTheme="minorEastAsia" w:eastAsiaTheme="minorEastAsia"/>
                <w:sz w:val="24"/>
                <w:szCs w:val="24"/>
              </w:rPr>
              <w:t>km</w:t>
            </w:r>
            <w:r>
              <w:rPr>
                <w:rFonts w:hint="eastAsia" w:cs="宋体" w:asciiTheme="minorEastAsia" w:hAnsiTheme="minorEastAsia" w:eastAsiaTheme="minorEastAsia"/>
                <w:sz w:val="24"/>
                <w:szCs w:val="24"/>
              </w:rPr>
              <w:t>²</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3</w:t>
            </w:r>
            <w:r>
              <w:rPr>
                <w:rFonts w:hint="eastAsia" w:asciiTheme="minorEastAsia" w:hAnsiTheme="minorEastAsia" w:eastAsiaTheme="minorEastAsia"/>
                <w:sz w:val="24"/>
                <w:szCs w:val="24"/>
              </w:rPr>
              <w:t>景</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color w:val="000000"/>
                <w:sz w:val="24"/>
              </w:rPr>
            </w:pPr>
            <w:r>
              <w:rPr>
                <w:rFonts w:hint="eastAsia" w:ascii="宋体" w:hAnsi="宋体"/>
                <w:color w:val="000000"/>
                <w:sz w:val="24"/>
              </w:rPr>
              <w:t>a.位置精度：</w:t>
            </w:r>
            <w:r>
              <w:rPr>
                <w:rFonts w:hint="eastAsia"/>
                <w:color w:val="000000"/>
                <w:sz w:val="24"/>
              </w:rPr>
              <w:t>检核平面绝对位置中误差最小为±0</w:t>
            </w:r>
            <w:r>
              <w:rPr>
                <w:color w:val="000000"/>
                <w:sz w:val="24"/>
              </w:rPr>
              <w:t>.</w:t>
            </w:r>
            <w:r>
              <w:rPr>
                <w:rFonts w:hint="eastAsia"/>
                <w:color w:val="000000"/>
                <w:sz w:val="24"/>
              </w:rPr>
              <w:t>094</w:t>
            </w:r>
            <w:r>
              <w:rPr>
                <w:color w:val="000000"/>
                <w:sz w:val="24"/>
              </w:rPr>
              <w:t>m</w:t>
            </w:r>
            <w:r>
              <w:rPr>
                <w:rFonts w:hint="eastAsia"/>
                <w:color w:val="000000"/>
                <w:sz w:val="24"/>
              </w:rPr>
              <w:t>，最大为±0</w:t>
            </w:r>
            <w:r>
              <w:rPr>
                <w:color w:val="000000"/>
                <w:sz w:val="24"/>
              </w:rPr>
              <w:t>.</w:t>
            </w:r>
            <w:r>
              <w:rPr>
                <w:rFonts w:hint="eastAsia"/>
                <w:color w:val="000000"/>
                <w:sz w:val="24"/>
              </w:rPr>
              <w:t>133，允许中误差为±1.70</w:t>
            </w:r>
            <w:r>
              <w:rPr>
                <w:color w:val="000000"/>
                <w:sz w:val="24"/>
              </w:rPr>
              <w:t>m</w:t>
            </w:r>
            <w:r>
              <w:rPr>
                <w:rFonts w:hint="eastAsia"/>
                <w:color w:val="000000"/>
                <w:sz w:val="24"/>
              </w:rPr>
              <w:t>，精度符合要求。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
                <w:sz w:val="24"/>
                <w:szCs w:val="24"/>
              </w:rPr>
            </w:pPr>
            <w:r>
              <w:rPr>
                <w:rFonts w:hint="eastAsia" w:ascii="宋体" w:hAnsi="宋体" w:cs="宋体"/>
                <w:color w:val="000000"/>
                <w:kern w:val="0"/>
                <w:sz w:val="24"/>
              </w:rPr>
              <w:t>b.附件质量：</w:t>
            </w:r>
            <w:r>
              <w:rPr>
                <w:color w:val="000000"/>
                <w:sz w:val="24"/>
              </w:rPr>
              <w:t>技术设计书</w:t>
            </w:r>
            <w:r>
              <w:rPr>
                <w:rFonts w:hint="eastAsia"/>
                <w:color w:val="000000"/>
                <w:sz w:val="24"/>
              </w:rPr>
              <w:t>、技术总结引用版本号错误。</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NNJD202416</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广西沣锴工程设计咨询有限公司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NNJD202418</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广西云科岩土工程有限公司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宏湖</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壹号城马德里花园污水井项目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64个</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11个</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a.控制测量精度：</w:t>
            </w:r>
            <w:r>
              <w:rPr>
                <w:rFonts w:hint="eastAsia" w:ascii="宋体" w:hAnsi="宋体" w:cs="宋体"/>
                <w:color w:val="000000"/>
                <w:kern w:val="0"/>
                <w:sz w:val="24"/>
              </w:rPr>
              <w:t>检核平面中误差为±0.052m，允许中误差绝对值为±0.071m；检核高程中误差为±0.082m，允许中误差绝对值为±0.141m。精度符合要求。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b.数学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检核平面绝对位置中误差为±0.067m，允许中误差为±0.071m；高程中误差为±0.037m，允许中误差为±0.042m，精度符合要求。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c.资料完整性：</w:t>
            </w:r>
            <w:r>
              <w:rPr>
                <w:color w:val="000000"/>
                <w:sz w:val="24"/>
              </w:rPr>
              <w:t>技术方案及技术报告</w:t>
            </w:r>
            <w:r>
              <w:rPr>
                <w:rFonts w:hint="eastAsia" w:ascii="宋体" w:hAnsi="宋体" w:cs="宋体"/>
                <w:color w:val="000000"/>
                <w:kern w:val="0"/>
                <w:sz w:val="24"/>
              </w:rPr>
              <w:t>引用的技术标准存在废止版本号。</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NNJD202419</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广西万融科技发展有限公司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广西常慧工程项目管理有限公司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贵港市荷城第六初级中学（一期）建设项目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1:500地形图1幅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检核平面中误差为±0.161m，允许中误差绝对值为±0.424m；检核高程中误差为±0.06m，允许中误差绝对值为±0.212m。精度符合要求。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color w:val="000000"/>
                <w:sz w:val="24"/>
              </w:rPr>
            </w:pPr>
            <w:r>
              <w:rPr>
                <w:rFonts w:hint="eastAsia"/>
                <w:color w:val="000000"/>
                <w:kern w:val="0"/>
                <w:sz w:val="24"/>
              </w:rPr>
              <w:t>b.数据及</w:t>
            </w:r>
            <w:r>
              <w:rPr>
                <w:color w:val="000000"/>
                <w:kern w:val="0"/>
                <w:sz w:val="24"/>
              </w:rPr>
              <w:t>结构正确性</w:t>
            </w:r>
            <w:r>
              <w:rPr>
                <w:rFonts w:hint="eastAsia"/>
                <w:color w:val="000000"/>
                <w:kern w:val="0"/>
                <w:sz w:val="24"/>
              </w:rPr>
              <w:t>：</w:t>
            </w:r>
            <w:r>
              <w:rPr>
                <w:rFonts w:hint="eastAsia"/>
                <w:color w:val="000000"/>
                <w:sz w:val="24"/>
              </w:rPr>
              <w:t>数据</w:t>
            </w:r>
            <w:r>
              <w:rPr>
                <w:color w:val="000000"/>
                <w:sz w:val="24"/>
              </w:rPr>
              <w:t>存在多余图层</w:t>
            </w:r>
            <w:r>
              <w:rPr>
                <w:rFonts w:hint="eastAsia"/>
                <w:color w:val="000000"/>
                <w:sz w:val="24"/>
              </w:rPr>
              <w:t>，部分地物无属性。</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s="宋体"/>
                <w:color w:val="000000"/>
                <w:kern w:val="0"/>
                <w:sz w:val="24"/>
              </w:rPr>
              <w:t>c.地理精度：少量地形地物要素错漏，如错绘个别房屋、檐廊、检修井，</w:t>
            </w:r>
            <w:r>
              <w:rPr>
                <w:rFonts w:hint="eastAsia"/>
                <w:color w:val="000000"/>
                <w:kern w:val="0"/>
                <w:sz w:val="24"/>
              </w:rPr>
              <w:t>高程</w:t>
            </w:r>
            <w:r>
              <w:rPr>
                <w:color w:val="000000"/>
                <w:kern w:val="0"/>
                <w:sz w:val="24"/>
              </w:rPr>
              <w:t>注记密度与规定不符</w:t>
            </w:r>
            <w:r>
              <w:rPr>
                <w:rFonts w:hint="eastAsia"/>
                <w:color w:val="000000"/>
                <w:kern w:val="0"/>
                <w:sz w:val="24"/>
              </w:rPr>
              <w:t>，</w:t>
            </w:r>
            <w:r>
              <w:rPr>
                <w:color w:val="000000"/>
                <w:kern w:val="0"/>
                <w:sz w:val="24"/>
              </w:rPr>
              <w:t>个别房屋结构注记错误</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d.整饰</w:t>
            </w:r>
            <w:r>
              <w:rPr>
                <w:rFonts w:ascii="宋体" w:hAnsi="宋体"/>
                <w:color w:val="000000"/>
                <w:sz w:val="24"/>
              </w:rPr>
              <w:t>质量</w:t>
            </w:r>
            <w:r>
              <w:rPr>
                <w:rFonts w:hint="eastAsia" w:ascii="宋体" w:hAnsi="宋体"/>
                <w:color w:val="000000"/>
                <w:sz w:val="24"/>
              </w:rPr>
              <w:t>：</w:t>
            </w:r>
            <w:r>
              <w:rPr>
                <w:color w:val="000000"/>
                <w:kern w:val="0"/>
                <w:sz w:val="24"/>
              </w:rPr>
              <w:t>图廊整饰不符合图式规定</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e.资料完整性：</w:t>
            </w:r>
            <w:r>
              <w:rPr>
                <w:color w:val="000000"/>
                <w:sz w:val="24"/>
              </w:rPr>
              <w:t>缺技术总结</w:t>
            </w:r>
            <w:r>
              <w:rPr>
                <w:rFonts w:hint="eastAsia"/>
                <w:color w:val="000000"/>
                <w:sz w:val="24"/>
              </w:rPr>
              <w:t>、</w:t>
            </w:r>
            <w:r>
              <w:rPr>
                <w:color w:val="000000"/>
                <w:sz w:val="24"/>
              </w:rPr>
              <w:t>检查报告</w:t>
            </w:r>
            <w:r>
              <w:rPr>
                <w:rFonts w:hint="eastAsia" w:ascii="宋体" w:hAnsi="宋体" w:cs="宋体"/>
                <w:color w:val="000000"/>
                <w:kern w:val="0"/>
                <w:sz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NNJD202421</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广西成泰科学发展有限公司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NNJD202422</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广西鸿地科技有限公司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东巴凤一体化智慧设施农业产业园项目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1:500</w:t>
            </w:r>
            <w:r>
              <w:rPr>
                <w:rFonts w:hint="eastAsia" w:cs="Arial" w:asciiTheme="minorEastAsia" w:hAnsiTheme="minorEastAsia" w:eastAsiaTheme="minorEastAsia"/>
                <w:sz w:val="24"/>
                <w:szCs w:val="24"/>
              </w:rPr>
              <w:t>地亩图约504亩</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观测</w:t>
            </w:r>
            <w:r>
              <w:rPr>
                <w:rFonts w:ascii="Times New Roman" w:hAnsi="Times New Roman"/>
                <w:sz w:val="24"/>
                <w:szCs w:val="24"/>
              </w:rPr>
              <w:t>质量：</w:t>
            </w:r>
            <w:r>
              <w:rPr>
                <w:rFonts w:hint="eastAsia" w:eastAsiaTheme="minorEastAsia"/>
                <w:color w:val="000000"/>
                <w:sz w:val="24"/>
              </w:rPr>
              <w:t>缺</w:t>
            </w:r>
            <w:r>
              <w:rPr>
                <w:rFonts w:cs="宋体" w:asciiTheme="minorEastAsia" w:hAnsiTheme="minorEastAsia" w:eastAsiaTheme="minorEastAsia"/>
                <w:color w:val="000000"/>
                <w:kern w:val="0"/>
                <w:sz w:val="24"/>
              </w:rPr>
              <w:t>少手簿观测记录</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w:t>
            </w:r>
            <w:r>
              <w:rPr>
                <w:rFonts w:hint="eastAsia" w:ascii="Times New Roman" w:hAnsi="Times New Roman"/>
                <w:sz w:val="24"/>
                <w:szCs w:val="24"/>
              </w:rPr>
              <w:t>计算</w:t>
            </w:r>
            <w:r>
              <w:rPr>
                <w:rFonts w:ascii="Times New Roman" w:hAnsi="Times New Roman"/>
                <w:sz w:val="24"/>
                <w:szCs w:val="24"/>
              </w:rPr>
              <w:t>质量</w:t>
            </w:r>
            <w:r>
              <w:rPr>
                <w:rFonts w:hint="eastAsia" w:ascii="Times New Roman" w:hAnsi="Times New Roman"/>
                <w:sz w:val="24"/>
                <w:szCs w:val="24"/>
              </w:rPr>
              <w:t>：</w:t>
            </w:r>
            <w:r>
              <w:rPr>
                <w:rFonts w:cs="宋体" w:asciiTheme="minorEastAsia" w:hAnsiTheme="minorEastAsia" w:eastAsiaTheme="minorEastAsia"/>
                <w:color w:val="000000"/>
                <w:kern w:val="0"/>
                <w:sz w:val="24"/>
              </w:rPr>
              <w:t>计算方法正确</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d.整饰质量：资料</w:t>
            </w:r>
            <w:r>
              <w:rPr>
                <w:rFonts w:hint="eastAsia" w:ascii="Times New Roman" w:hAnsi="Times New Roman"/>
                <w:sz w:val="24"/>
                <w:szCs w:val="24"/>
              </w:rPr>
              <w:t>部分</w:t>
            </w:r>
            <w:r>
              <w:rPr>
                <w:rFonts w:ascii="Times New Roman" w:hAnsi="Times New Roman"/>
                <w:sz w:val="24"/>
                <w:szCs w:val="24"/>
              </w:rPr>
              <w:t>不规整；</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：资料</w:t>
            </w:r>
            <w:r>
              <w:rPr>
                <w:rFonts w:hint="eastAsia" w:ascii="Times New Roman" w:hAnsi="Times New Roman"/>
                <w:sz w:val="24"/>
                <w:szCs w:val="24"/>
              </w:rPr>
              <w:t>少量存在</w:t>
            </w:r>
            <w:r>
              <w:rPr>
                <w:rFonts w:ascii="Times New Roman" w:hAnsi="Times New Roman"/>
                <w:sz w:val="24"/>
                <w:szCs w:val="24"/>
              </w:rPr>
              <w:t>错漏。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NNJD202424</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广西新皓天空间规划设计有限公司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平南县江北</w:t>
            </w:r>
            <w:r>
              <w:rPr>
                <w:rFonts w:cs="Arial" w:asciiTheme="minorEastAsia" w:hAnsiTheme="minorEastAsia" w:eastAsiaTheme="minorEastAsia"/>
                <w:sz w:val="24"/>
                <w:szCs w:val="24"/>
              </w:rPr>
              <w:t>LNG</w:t>
            </w:r>
            <w:r>
              <w:rPr>
                <w:rFonts w:hint="eastAsia" w:cs="Arial" w:asciiTheme="minorEastAsia" w:hAnsiTheme="minorEastAsia" w:eastAsiaTheme="minorEastAsia"/>
                <w:sz w:val="24"/>
                <w:szCs w:val="24"/>
              </w:rPr>
              <w:t>气化站</w:t>
            </w:r>
            <w:r>
              <w:rPr>
                <w:rFonts w:cs="Arial" w:asciiTheme="minorEastAsia" w:hAnsiTheme="minorEastAsia" w:eastAsiaTheme="minorEastAsia"/>
                <w:sz w:val="24"/>
                <w:szCs w:val="24"/>
              </w:rPr>
              <w:t>1:500</w:t>
            </w:r>
            <w:r>
              <w:rPr>
                <w:rFonts w:hint="eastAsia" w:cs="Arial" w:asciiTheme="minorEastAsia" w:hAnsiTheme="minorEastAsia" w:eastAsiaTheme="minorEastAsia"/>
                <w:sz w:val="24"/>
                <w:szCs w:val="24"/>
              </w:rPr>
              <w:t>地形图测绘项目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1:500</w:t>
            </w:r>
            <w:r>
              <w:rPr>
                <w:rFonts w:hint="eastAsia" w:cs="Arial" w:asciiTheme="minorEastAsia" w:hAnsiTheme="minorEastAsia" w:eastAsiaTheme="minorEastAsia"/>
                <w:sz w:val="24"/>
                <w:szCs w:val="24"/>
              </w:rPr>
              <w:t>地形图12.188公顷</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检核平面中误差为±0.133m，允许中误差绝对值为±0.424m；检核高程中误差为±0.06m，允许中误差绝对值为±0.212m。精度符合要求。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
                <w:sz w:val="24"/>
                <w:szCs w:val="24"/>
              </w:rPr>
            </w:pPr>
            <w:r>
              <w:rPr>
                <w:rFonts w:hint="eastAsia" w:ascii="宋体" w:hAnsi="宋体" w:cs="宋体"/>
                <w:color w:val="000000"/>
                <w:kern w:val="0"/>
                <w:sz w:val="24"/>
              </w:rPr>
              <w:t>b.地理精度：少量地形地物要素错漏，如漏绘植被，绘错荒地、散坟，水面多高程注记，漏线路名称。</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广西福航工程咨询有限公司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NNJD202427</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广西森矗测绘有限公司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Arial"/>
                <w:sz w:val="24"/>
                <w:szCs w:val="24"/>
              </w:rPr>
            </w:pPr>
            <w:r>
              <w:rPr>
                <w:rFonts w:hint="eastAsia" w:cs="Arial"/>
                <w:sz w:val="24"/>
                <w:szCs w:val="24"/>
              </w:rPr>
              <w:t>北流市农村宅基地项目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界线与不动产测绘</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285宗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调查质量</w:t>
            </w:r>
            <w:r>
              <w:rPr>
                <w:rFonts w:ascii="Times New Roman" w:hAnsi="Times New Roman"/>
                <w:sz w:val="24"/>
                <w:szCs w:val="24"/>
              </w:rPr>
              <w:t>：</w:t>
            </w:r>
            <w:r>
              <w:rPr>
                <w:rFonts w:hint="eastAsia" w:ascii="Times New Roman" w:hAnsi="Times New Roman"/>
                <w:sz w:val="24"/>
                <w:szCs w:val="24"/>
              </w:rPr>
              <w:t>部分界址设定与实地分界墙体不符</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测量质量</w:t>
            </w:r>
            <w:r>
              <w:rPr>
                <w:rFonts w:ascii="Times New Roman" w:hAnsi="Times New Roman"/>
                <w:sz w:val="24"/>
                <w:szCs w:val="24"/>
              </w:rPr>
              <w:t>：</w:t>
            </w:r>
            <w:r>
              <w:rPr>
                <w:rFonts w:hint="eastAsia" w:eastAsiaTheme="minorEastAsia"/>
                <w:color w:val="000000"/>
                <w:sz w:val="24"/>
              </w:rPr>
              <w:t>房屋幢总建筑面积超限，不封闭阳台计算方法不正确</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c.</w:t>
            </w:r>
            <w:r>
              <w:rPr>
                <w:rFonts w:hint="eastAsia" w:ascii="Times New Roman" w:hAnsi="Times New Roman"/>
                <w:sz w:val="24"/>
                <w:szCs w:val="24"/>
              </w:rPr>
              <w:t>资料质量</w:t>
            </w:r>
            <w:r>
              <w:rPr>
                <w:rFonts w:ascii="Times New Roman" w:hAnsi="Times New Roman"/>
                <w:sz w:val="24"/>
                <w:szCs w:val="24"/>
              </w:rPr>
              <w:t>：</w:t>
            </w:r>
            <w:r>
              <w:rPr>
                <w:rFonts w:hint="eastAsia" w:ascii="Times New Roman" w:hAnsi="Times New Roman"/>
                <w:sz w:val="24"/>
                <w:szCs w:val="24"/>
              </w:rPr>
              <w:t>不动产单元图部分错漏，缺不动产测量报告、检查报告、检查记录。</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不合格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imes New Roman" w:hAnsi="Times New Roman" w:eastAsia="仿宋"/>
                <w:sz w:val="24"/>
                <w:szCs w:val="24"/>
              </w:rPr>
              <w:t>NNJD202428</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万航星空科技集团有限公司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南宁农工商集团生态农业养殖（南晓镇陵桂村）项目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1:500</w:t>
            </w:r>
            <w:r>
              <w:rPr>
                <w:rFonts w:hint="eastAsia" w:cs="Arial" w:asciiTheme="minorEastAsia" w:hAnsiTheme="minorEastAsia" w:eastAsiaTheme="minorEastAsia"/>
                <w:sz w:val="24"/>
                <w:szCs w:val="24"/>
              </w:rPr>
              <w:t>地形图</w:t>
            </w:r>
            <w:r>
              <w:rPr>
                <w:rFonts w:cs="Arial" w:asciiTheme="minorEastAsia" w:hAnsiTheme="minorEastAsia" w:eastAsiaTheme="minorEastAsia"/>
                <w:sz w:val="24"/>
                <w:szCs w:val="24"/>
              </w:rPr>
              <w:t>约</w:t>
            </w:r>
            <w:r>
              <w:rPr>
                <w:rFonts w:hint="eastAsia" w:cs="Arial" w:asciiTheme="minorEastAsia" w:hAnsiTheme="minorEastAsia" w:eastAsiaTheme="minorEastAsia"/>
                <w:sz w:val="24"/>
                <w:szCs w:val="24"/>
              </w:rPr>
              <w:t>9幅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存在</w:t>
            </w:r>
            <w:r>
              <w:rPr>
                <w:rFonts w:ascii="Times New Roman" w:hAnsi="Times New Roman"/>
                <w:sz w:val="24"/>
                <w:szCs w:val="24"/>
              </w:rPr>
              <w:t>个别错漏地物；</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高程注记部分压盖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不规整不规范。</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NNJD202429</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广西中测信息科技有限公司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王艳琼食堂竣工规划验收测量</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cs="Arial" w:asciiTheme="minorEastAsia" w:hAnsiTheme="minorEastAsia" w:eastAsiaTheme="minorEastAsia"/>
                <w:sz w:val="24"/>
                <w:szCs w:val="24"/>
              </w:rPr>
              <w:t>幢</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幢</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w:t>
            </w:r>
            <w:r>
              <w:rPr>
                <w:rFonts w:hint="eastAsia" w:asciiTheme="minorEastAsia" w:hAnsiTheme="minorEastAsia" w:eastAsiaTheme="minorEastAsia"/>
                <w:color w:val="000000"/>
                <w:sz w:val="24"/>
              </w:rPr>
              <w:t>数据</w:t>
            </w:r>
            <w:r>
              <w:rPr>
                <w:rFonts w:asciiTheme="minorEastAsia" w:hAnsiTheme="minorEastAsia" w:eastAsiaTheme="minorEastAsia"/>
                <w:color w:val="000000"/>
                <w:sz w:val="24"/>
              </w:rPr>
              <w:t>质量</w:t>
            </w:r>
            <w:r>
              <w:rPr>
                <w:rFonts w:ascii="Times New Roman" w:hAnsi="Times New Roman"/>
                <w:sz w:val="24"/>
                <w:szCs w:val="24"/>
              </w:rPr>
              <w:t>：</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cs="宋体" w:asciiTheme="minorEastAsia" w:hAnsiTheme="minorEastAsia" w:eastAsiaTheme="minorEastAsia"/>
                <w:color w:val="000000"/>
                <w:kern w:val="0"/>
                <w:sz w:val="24"/>
              </w:rPr>
              <w:t xml:space="preserve"> 图表质量</w:t>
            </w:r>
            <w:r>
              <w:rPr>
                <w:rFonts w:ascii="Times New Roman" w:hAnsi="Times New Roman"/>
                <w:sz w:val="24"/>
                <w:szCs w:val="24"/>
              </w:rPr>
              <w:t>：</w:t>
            </w:r>
            <w:r>
              <w:rPr>
                <w:rFonts w:hint="eastAsia" w:eastAsiaTheme="minorEastAsia"/>
                <w:color w:val="000000"/>
                <w:sz w:val="24"/>
              </w:rPr>
              <w:t>竣工图漏±0.00标高数值</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c.</w:t>
            </w:r>
            <w:r>
              <w:rPr>
                <w:rFonts w:asciiTheme="minorEastAsia" w:hAnsiTheme="minorEastAsia" w:eastAsiaTheme="minorEastAsia"/>
                <w:color w:val="000000"/>
                <w:sz w:val="24"/>
              </w:rPr>
              <w:t xml:space="preserve"> 资料质量</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w:t>
            </w:r>
            <w:r>
              <w:rPr>
                <w:rFonts w:hint="eastAsia" w:ascii="Times New Roman" w:hAnsi="Times New Roman"/>
                <w:sz w:val="24"/>
                <w:szCs w:val="24"/>
              </w:rPr>
              <w:t>全</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广西千尺信息技术有限责任公司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桂平市金田中学学生宿舍</w:t>
            </w:r>
            <w:r>
              <w:rPr>
                <w:rFonts w:cs="Arial" w:asciiTheme="minorEastAsia" w:hAnsiTheme="minorEastAsia" w:eastAsiaTheme="minorEastAsia"/>
                <w:sz w:val="24"/>
                <w:szCs w:val="24"/>
              </w:rPr>
              <w:t>2#</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幢</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幢</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w:t>
            </w:r>
            <w:r>
              <w:rPr>
                <w:rFonts w:hint="eastAsia" w:asciiTheme="minorEastAsia" w:hAnsiTheme="minorEastAsia" w:eastAsiaTheme="minorEastAsia"/>
                <w:color w:val="000000"/>
                <w:sz w:val="24"/>
              </w:rPr>
              <w:t>数据</w:t>
            </w:r>
            <w:r>
              <w:rPr>
                <w:rFonts w:asciiTheme="minorEastAsia" w:hAnsiTheme="minorEastAsia" w:eastAsiaTheme="minorEastAsia"/>
                <w:color w:val="000000"/>
                <w:sz w:val="24"/>
              </w:rPr>
              <w:t>质量</w:t>
            </w:r>
            <w:r>
              <w:rPr>
                <w:rFonts w:ascii="Times New Roman" w:hAnsi="Times New Roman"/>
                <w:sz w:val="24"/>
                <w:szCs w:val="24"/>
              </w:rPr>
              <w:t>：</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cs="宋体" w:asciiTheme="minorEastAsia" w:hAnsiTheme="minorEastAsia" w:eastAsiaTheme="minorEastAsia"/>
                <w:color w:val="000000"/>
                <w:kern w:val="0"/>
                <w:sz w:val="24"/>
              </w:rPr>
              <w:t xml:space="preserve"> 图表质量</w:t>
            </w:r>
            <w:r>
              <w:rPr>
                <w:rFonts w:ascii="Times New Roman" w:hAnsi="Times New Roman"/>
                <w:sz w:val="24"/>
                <w:szCs w:val="24"/>
              </w:rPr>
              <w:t>：</w:t>
            </w:r>
            <w:r>
              <w:rPr>
                <w:rFonts w:hint="eastAsia" w:eastAsiaTheme="minorEastAsia"/>
                <w:color w:val="000000"/>
                <w:sz w:val="24"/>
              </w:rPr>
              <w:t>成果图式不规整</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w:t>
            </w:r>
            <w:r>
              <w:rPr>
                <w:rFonts w:asciiTheme="minorEastAsia" w:hAnsiTheme="minorEastAsia" w:eastAsiaTheme="minorEastAsia"/>
                <w:color w:val="000000"/>
                <w:sz w:val="24"/>
              </w:rPr>
              <w:t xml:space="preserve"> 资料质量</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w:t>
            </w:r>
            <w:r>
              <w:rPr>
                <w:rFonts w:hint="eastAsia" w:ascii="Times New Roman" w:hAnsi="Times New Roman"/>
                <w:sz w:val="24"/>
                <w:szCs w:val="24"/>
              </w:rPr>
              <w:t>全</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NNJD202431</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南宁市莱宝测绘有限公司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莲花路边坡处理工程地形测量</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ascii="Times New Roman" w:hAnsi="Times New Roman"/>
                <w:sz w:val="24"/>
                <w:szCs w:val="24"/>
              </w:rPr>
              <w:t>符合规范要求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个别地形地物要素错漏</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工矿建筑说明注记错用地质地貌说明注记</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w:t>
            </w:r>
            <w:r>
              <w:rPr>
                <w:rFonts w:hint="eastAsia" w:ascii="Times New Roman" w:hAnsi="Times New Roman"/>
                <w:sz w:val="24"/>
                <w:szCs w:val="24"/>
              </w:rPr>
              <w:t>技术文档部分错位。</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NNJD202432</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广西鸿海方圆科技有限公司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黄章源不动产权登记测量</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界线与不动产测绘</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a.测量质量：宗地图部分错；</w:t>
            </w:r>
          </w:p>
          <w:p>
            <w:pPr>
              <w:keepNext w:val="0"/>
              <w:keepLines w:val="0"/>
              <w:pageBreakBefore w:val="0"/>
              <w:kinsoku/>
              <w:wordWrap/>
              <w:overflowPunct/>
              <w:topLinePunct w:val="0"/>
              <w:autoSpaceDE/>
              <w:autoSpaceDN/>
              <w:bidi w:val="0"/>
              <w:adjustRightInd/>
              <w:snapToGrid/>
              <w:spacing w:line="320" w:lineRule="exact"/>
            </w:pPr>
            <w:r>
              <w:rPr>
                <w:rFonts w:hint="eastAsia"/>
              </w:rPr>
              <w:t>b</w:t>
            </w:r>
            <w:r>
              <w:t>.</w:t>
            </w:r>
            <w:r>
              <w:rPr>
                <w:rFonts w:hint="eastAsia"/>
              </w:rPr>
              <w:t>资料质量：技术文档部分错误，缺检查报告、检查记录。</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NNJD202433</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广西瀚洋勘察设计有限公司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通灵大峡谷电梯项目地灾评估地形图测绘</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少部分高程注记点密度与规定不符</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部分注记压盖地物符号或符号相互压盖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资料完整性</w:t>
            </w:r>
            <w:r>
              <w:rPr>
                <w:rFonts w:ascii="Times New Roman" w:hAnsi="Times New Roman"/>
                <w:sz w:val="24"/>
                <w:szCs w:val="24"/>
              </w:rPr>
              <w:t>：</w:t>
            </w:r>
            <w:r>
              <w:rPr>
                <w:rFonts w:hint="eastAsia" w:ascii="Times New Roman" w:hAnsi="Times New Roman"/>
                <w:sz w:val="24"/>
                <w:szCs w:val="24"/>
              </w:rPr>
              <w:t>缺技术总结、检查报告、检查记录。</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NNJD202434</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广西南宁智创土地规划设计有限公司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宾阳县新圩镇梁凤村等</w:t>
            </w:r>
            <w:r>
              <w:rPr>
                <w:rFonts w:cs="Arial" w:asciiTheme="minorEastAsia" w:hAnsiTheme="minorEastAsia" w:eastAsiaTheme="minorEastAsia"/>
                <w:sz w:val="24"/>
                <w:szCs w:val="24"/>
              </w:rPr>
              <w:t>2</w:t>
            </w:r>
            <w:r>
              <w:rPr>
                <w:rFonts w:hint="eastAsia" w:cs="Arial" w:asciiTheme="minorEastAsia" w:hAnsiTheme="minorEastAsia" w:eastAsiaTheme="minorEastAsia"/>
                <w:sz w:val="24"/>
                <w:szCs w:val="24"/>
              </w:rPr>
              <w:t>个村耕地提质改造（旱改水）项目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17幅</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3幅</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a.数学</w:t>
            </w:r>
            <w:r>
              <w:rPr>
                <w:rFonts w:ascii="宋体" w:hAnsi="宋体"/>
                <w:color w:val="000000"/>
                <w:sz w:val="24"/>
              </w:rPr>
              <w:t>精度</w:t>
            </w:r>
            <w:r>
              <w:rPr>
                <w:rFonts w:hint="eastAsia" w:ascii="宋体" w:hAnsi="宋体"/>
                <w:color w:val="000000"/>
                <w:sz w:val="24"/>
              </w:rPr>
              <w:t>：</w:t>
            </w:r>
            <w:r>
              <w:rPr>
                <w:rFonts w:hint="eastAsia" w:ascii="宋体" w:hAnsi="宋体" w:cs="宋体"/>
                <w:color w:val="000000"/>
                <w:kern w:val="0"/>
                <w:sz w:val="24"/>
              </w:rPr>
              <w:t>检核高程中误差为±0.21m，允许中误差绝对值为±0.707m。精度符合要求。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s="宋体"/>
                <w:color w:val="000000"/>
                <w:kern w:val="0"/>
                <w:sz w:val="24"/>
              </w:rPr>
              <w:t>b.地理精度：少量地形地物要素错漏，如漏绘陡坎、配电线、通信线，</w:t>
            </w:r>
            <w:r>
              <w:rPr>
                <w:rFonts w:hint="eastAsia"/>
                <w:color w:val="000000"/>
                <w:kern w:val="0"/>
                <w:sz w:val="24"/>
              </w:rPr>
              <w:t>林地漏标注注记，经济</w:t>
            </w:r>
            <w:r>
              <w:rPr>
                <w:color w:val="000000"/>
                <w:kern w:val="0"/>
                <w:sz w:val="24"/>
              </w:rPr>
              <w:t>作物错绘旱地</w:t>
            </w:r>
            <w:r>
              <w:rPr>
                <w:rFonts w:hint="eastAsia"/>
                <w:color w:val="000000"/>
                <w:kern w:val="0"/>
                <w:sz w:val="24"/>
              </w:rPr>
              <w:t>，</w:t>
            </w:r>
            <w:r>
              <w:rPr>
                <w:color w:val="000000"/>
                <w:kern w:val="0"/>
                <w:sz w:val="24"/>
              </w:rPr>
              <w:t>等高线绘制错误</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 w:val="24"/>
              </w:rPr>
            </w:pPr>
            <w:r>
              <w:rPr>
                <w:rFonts w:hint="eastAsia" w:ascii="宋体" w:hAnsi="宋体"/>
                <w:color w:val="000000"/>
                <w:sz w:val="24"/>
              </w:rPr>
              <w:t>c.整饰</w:t>
            </w:r>
            <w:r>
              <w:rPr>
                <w:rFonts w:ascii="宋体" w:hAnsi="宋体"/>
                <w:color w:val="000000"/>
                <w:sz w:val="24"/>
              </w:rPr>
              <w:t>质量</w:t>
            </w:r>
            <w:r>
              <w:rPr>
                <w:rFonts w:hint="eastAsia" w:ascii="宋体" w:hAnsi="宋体"/>
                <w:color w:val="000000"/>
                <w:sz w:val="24"/>
              </w:rPr>
              <w:t>：</w:t>
            </w:r>
            <w:r>
              <w:rPr>
                <w:color w:val="000000"/>
                <w:kern w:val="0"/>
                <w:sz w:val="24"/>
              </w:rPr>
              <w:t>图廊整饰不符合图式规定</w:t>
            </w:r>
            <w:r>
              <w:rPr>
                <w:rFonts w:hint="eastAsia"/>
                <w:color w:val="000000"/>
                <w:kern w:val="0"/>
                <w:sz w:val="24"/>
              </w:rPr>
              <w:t>、</w:t>
            </w:r>
            <w:r>
              <w:rPr>
                <w:color w:val="000000"/>
                <w:kern w:val="0"/>
                <w:sz w:val="24"/>
              </w:rPr>
              <w:t>图号错漏</w:t>
            </w:r>
            <w:r>
              <w:rPr>
                <w:rFonts w:hint="eastAsia"/>
                <w:color w:val="000000"/>
                <w:kern w:val="0"/>
                <w:sz w:val="24"/>
              </w:rPr>
              <w:t>、</w:t>
            </w:r>
            <w:r>
              <w:rPr>
                <w:color w:val="000000"/>
                <w:kern w:val="0"/>
                <w:sz w:val="24"/>
              </w:rPr>
              <w:t>高程注记压盖较多</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d.资料完整性：</w:t>
            </w:r>
            <w:r>
              <w:rPr>
                <w:color w:val="000000"/>
                <w:sz w:val="24"/>
              </w:rPr>
              <w:t>缺技术总结</w:t>
            </w:r>
            <w:r>
              <w:rPr>
                <w:rFonts w:hint="eastAsia"/>
                <w:color w:val="000000"/>
                <w:sz w:val="24"/>
              </w:rPr>
              <w:t>、</w:t>
            </w:r>
            <w:r>
              <w:rPr>
                <w:color w:val="000000"/>
                <w:sz w:val="24"/>
              </w:rPr>
              <w:t>检查报告</w:t>
            </w:r>
            <w:r>
              <w:rPr>
                <w:rFonts w:hint="eastAsia" w:ascii="宋体" w:hAnsi="宋体" w:cs="宋体"/>
                <w:color w:val="000000"/>
                <w:kern w:val="0"/>
                <w:sz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广西创鸿工程技术有限公司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陆忠元不动产测绘报告</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界线与不动产测绘</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a.测量质量：层面积测算精度超限，但未引起整幢面积超限</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rPr>
              <w:t>b</w:t>
            </w:r>
            <w:r>
              <w:t>.</w:t>
            </w:r>
            <w:r>
              <w:rPr>
                <w:rFonts w:hint="eastAsia"/>
              </w:rPr>
              <w:t>资料质量：技术文档部分错误，缺技术总结、检查报告、检查记录。</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NNJD202436</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广西全域数字测绘科技有限公司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招商新城臻樾府</w:t>
            </w:r>
            <w:r>
              <w:rPr>
                <w:rFonts w:cs="Arial" w:asciiTheme="minorEastAsia" w:hAnsiTheme="minorEastAsia" w:eastAsiaTheme="minorEastAsia"/>
                <w:sz w:val="24"/>
                <w:szCs w:val="24"/>
              </w:rPr>
              <w:t>12</w:t>
            </w:r>
            <w:r>
              <w:rPr>
                <w:rFonts w:hint="eastAsia" w:cs="Arial" w:asciiTheme="minorEastAsia" w:hAnsiTheme="minorEastAsia" w:eastAsiaTheme="minorEastAsia"/>
                <w:sz w:val="24"/>
                <w:szCs w:val="24"/>
              </w:rPr>
              <w:t>楼</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Arial" w:asciiTheme="minorEastAsia" w:hAnsiTheme="minorEastAsia" w:eastAsiaTheme="minorEastAsia"/>
                <w:sz w:val="24"/>
                <w:szCs w:val="24"/>
              </w:rPr>
              <w:t>幢</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cs="Arial" w:asciiTheme="minorEastAsia" w:hAnsiTheme="minorEastAsia" w:eastAsiaTheme="minorEastAsia"/>
                <w:sz w:val="24"/>
                <w:szCs w:val="24"/>
              </w:rPr>
              <w:t>1幢</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color w:val="000000"/>
                <w:sz w:val="24"/>
              </w:rPr>
            </w:pPr>
            <w:r>
              <w:rPr>
                <w:rFonts w:hint="eastAsia" w:ascii="宋体" w:hAnsi="宋体"/>
                <w:color w:val="000000"/>
                <w:sz w:val="24"/>
              </w:rPr>
              <w:t>a.数据质量：</w:t>
            </w:r>
            <w:r>
              <w:rPr>
                <w:rFonts w:hint="eastAsia" w:ascii="宋体" w:hAnsi="宋体" w:cs="宋体"/>
                <w:color w:val="000000"/>
                <w:kern w:val="0"/>
                <w:sz w:val="24"/>
              </w:rPr>
              <w:t>检核建筑物特征点中误差为±0.045m，允许中误差绝对值为±0.071m。精度符合要求。</w:t>
            </w:r>
            <w:r>
              <w:rPr>
                <w:color w:val="000000"/>
                <w:sz w:val="24"/>
              </w:rPr>
              <w:t>一层排风井面积超限</w:t>
            </w:r>
            <w:r>
              <w:rPr>
                <w:rFonts w:hint="eastAsia"/>
                <w:color w:val="000000"/>
                <w:sz w:val="24"/>
              </w:rPr>
              <w:t>，未引起建筑面积超限。</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hint="eastAsia" w:ascii="宋体" w:hAnsi="宋体" w:cs="宋体"/>
                <w:color w:val="000000"/>
                <w:kern w:val="0"/>
                <w:sz w:val="24"/>
              </w:rPr>
              <w:t>b.资料质量：</w:t>
            </w:r>
            <w:r>
              <w:rPr>
                <w:rFonts w:hint="eastAsia"/>
                <w:color w:val="000000"/>
                <w:sz w:val="24"/>
              </w:rPr>
              <w:t>成果报告书缺少精度描述。</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NNJD202437</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广西拓田土地规划服务有限公司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桂林市灵川县灵川镇、谭下镇灵宝村等</w:t>
            </w:r>
            <w:r>
              <w:rPr>
                <w:rFonts w:cs="Arial" w:asciiTheme="minorEastAsia" w:hAnsiTheme="minorEastAsia" w:eastAsiaTheme="minorEastAsia"/>
                <w:sz w:val="24"/>
                <w:szCs w:val="24"/>
              </w:rPr>
              <w:t>6</w:t>
            </w:r>
            <w:r>
              <w:rPr>
                <w:rFonts w:hint="eastAsia" w:cs="Arial" w:asciiTheme="minorEastAsia" w:hAnsiTheme="minorEastAsia" w:eastAsiaTheme="minorEastAsia"/>
                <w:sz w:val="24"/>
                <w:szCs w:val="24"/>
              </w:rPr>
              <w:t>个村土地综合整治项目</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164个田块</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5个田块</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存在</w:t>
            </w:r>
            <w:r>
              <w:rPr>
                <w:rFonts w:ascii="Times New Roman" w:hAnsi="Times New Roman"/>
                <w:sz w:val="24"/>
                <w:szCs w:val="24"/>
              </w:rPr>
              <w:t>个别错漏地物；</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高程注记部分压盖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heme="minorEastAsia" w:hAnsiTheme="minorEastAsia" w:eastAsiaTheme="minorEastAsia"/>
                <w:sz w:val="24"/>
                <w:szCs w:val="24"/>
              </w:rPr>
            </w:pPr>
            <w:r>
              <w:rPr>
                <w:rFonts w:ascii="Times New Roman" w:hAnsi="Times New Roman"/>
                <w:sz w:val="24"/>
                <w:szCs w:val="24"/>
              </w:rPr>
              <w:t>e.</w:t>
            </w:r>
            <w:r>
              <w:rPr>
                <w:rFonts w:hint="eastAsia" w:ascii="Times New Roman" w:hAnsi="Times New Roman"/>
                <w:sz w:val="24"/>
                <w:szCs w:val="24"/>
              </w:rPr>
              <w:t xml:space="preserve"> 资料完整性</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w:t>
            </w:r>
            <w:r>
              <w:rPr>
                <w:rFonts w:hint="eastAsia" w:ascii="Times New Roman" w:hAnsi="Times New Roman"/>
                <w:sz w:val="24"/>
                <w:szCs w:val="24"/>
              </w:rPr>
              <w:t>全</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NNJD202438</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sz w:val="24"/>
                <w:szCs w:val="24"/>
              </w:rPr>
            </w:pPr>
            <w:r>
              <w:rPr>
                <w:rFonts w:hint="eastAsia"/>
                <w:sz w:val="24"/>
                <w:szCs w:val="24"/>
              </w:rPr>
              <w:t>广西林信科技有限公司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无项目</w:t>
            </w: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NNJD202439</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广西恩品工程设计咨询有限公司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2023</w:t>
            </w:r>
            <w:r>
              <w:rPr>
                <w:rFonts w:hint="eastAsia" w:cs="Arial" w:asciiTheme="minorEastAsia" w:hAnsiTheme="minorEastAsia" w:eastAsiaTheme="minorEastAsia"/>
                <w:sz w:val="24"/>
                <w:szCs w:val="24"/>
              </w:rPr>
              <w:t>年宁明县爱店镇堪爱村丈鸡屯蒲何至丈鸡路段砂仁八角种植区产业道路建设工程（第一期）工程测量</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工程测量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带状测量</w:t>
            </w:r>
            <w:r>
              <w:rPr>
                <w:rFonts w:cs="Arial" w:asciiTheme="minorEastAsia" w:hAnsiTheme="minorEastAsia" w:eastAsiaTheme="minorEastAsia"/>
                <w:sz w:val="24"/>
                <w:szCs w:val="24"/>
              </w:rPr>
              <w:t>1.380</w:t>
            </w:r>
            <w:r>
              <w:rPr>
                <w:rFonts w:hint="eastAsia" w:cs="Arial" w:asciiTheme="minorEastAsia" w:hAnsiTheme="minorEastAsia" w:eastAsiaTheme="minorEastAsia"/>
                <w:sz w:val="24"/>
                <w:szCs w:val="24"/>
              </w:rPr>
              <w:t>千米</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带状测量</w:t>
            </w:r>
            <w:r>
              <w:rPr>
                <w:rFonts w:cs="Arial" w:asciiTheme="minorEastAsia" w:hAnsiTheme="minorEastAsia" w:eastAsiaTheme="minorEastAsia"/>
                <w:sz w:val="24"/>
                <w:szCs w:val="24"/>
              </w:rPr>
              <w:t>1.380</w:t>
            </w:r>
            <w:r>
              <w:rPr>
                <w:rFonts w:hint="eastAsia" w:cs="Arial" w:asciiTheme="minorEastAsia" w:hAnsiTheme="minorEastAsia" w:eastAsiaTheme="minorEastAsia"/>
                <w:sz w:val="24"/>
                <w:szCs w:val="24"/>
              </w:rPr>
              <w:t>千米</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a.数学精度：</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b.数据及结构正确性：</w:t>
            </w:r>
            <w:r>
              <w:rPr>
                <w:rFonts w:hint="eastAsia" w:eastAsiaTheme="minorEastAsia"/>
                <w:color w:val="000000"/>
                <w:sz w:val="24"/>
              </w:rPr>
              <w:t>存在多余图层</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c.地理精度：</w:t>
            </w:r>
            <w:r>
              <w:rPr>
                <w:rFonts w:hint="eastAsia" w:ascii="Times New Roman" w:hAnsi="Times New Roman"/>
                <w:sz w:val="24"/>
                <w:szCs w:val="24"/>
              </w:rPr>
              <w:t>存在</w:t>
            </w:r>
            <w:r>
              <w:rPr>
                <w:rFonts w:ascii="Times New Roman" w:hAnsi="Times New Roman"/>
                <w:sz w:val="24"/>
                <w:szCs w:val="24"/>
              </w:rPr>
              <w:t>个别错漏地物；</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d.整饰质量：</w:t>
            </w:r>
            <w:r>
              <w:rPr>
                <w:rFonts w:hint="eastAsia" w:ascii="Times New Roman" w:hAnsi="Times New Roman"/>
                <w:sz w:val="24"/>
                <w:szCs w:val="24"/>
              </w:rPr>
              <w:t>高程注记部分压盖</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仿宋"/>
                <w:sz w:val="24"/>
                <w:szCs w:val="24"/>
              </w:rPr>
            </w:pPr>
            <w:r>
              <w:rPr>
                <w:rFonts w:ascii="Times New Roman" w:hAnsi="Times New Roman"/>
                <w:sz w:val="24"/>
                <w:szCs w:val="24"/>
              </w:rPr>
              <w:t>e.</w:t>
            </w:r>
            <w:r>
              <w:rPr>
                <w:rFonts w:hint="eastAsia" w:ascii="Times New Roman" w:hAnsi="Times New Roman"/>
                <w:sz w:val="24"/>
                <w:szCs w:val="24"/>
              </w:rPr>
              <w:t xml:space="preserve"> 资料完整性</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w:t>
            </w:r>
            <w:r>
              <w:rPr>
                <w:rFonts w:hint="eastAsia" w:ascii="Times New Roman" w:hAnsi="Times New Roman"/>
                <w:sz w:val="24"/>
                <w:szCs w:val="24"/>
              </w:rPr>
              <w:t>全</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r>
        <w:tblPrEx>
          <w:tblCellMar>
            <w:top w:w="0" w:type="dxa"/>
            <w:left w:w="108" w:type="dxa"/>
            <w:bottom w:w="0" w:type="dxa"/>
            <w:right w:w="108" w:type="dxa"/>
          </w:tblCellMar>
        </w:tblPrEx>
        <w:trPr>
          <w:trHeight w:val="669" w:hRule="atLeast"/>
        </w:trPr>
        <w:tc>
          <w:tcPr>
            <w:tcW w:w="5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r>
              <w:rPr>
                <w:rFonts w:hint="eastAsia" w:ascii="Times New Roman" w:hAnsi="Times New Roman" w:eastAsia="仿宋"/>
                <w:sz w:val="24"/>
                <w:szCs w:val="24"/>
              </w:rPr>
              <w:t>NNJD202440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广西科之新科技有限公司</w:t>
            </w:r>
          </w:p>
        </w:tc>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乙级</w:t>
            </w:r>
          </w:p>
        </w:tc>
        <w:tc>
          <w:tcPr>
            <w:tcW w:w="8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广西自然资源职业技术学院野外实践教学基地平面控制网布设</w:t>
            </w:r>
          </w:p>
        </w:tc>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大地测量</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12个</w:t>
            </w:r>
          </w:p>
        </w:tc>
        <w:tc>
          <w:tcPr>
            <w:tcW w:w="3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3个</w:t>
            </w:r>
          </w:p>
        </w:tc>
        <w:tc>
          <w:tcPr>
            <w:tcW w:w="10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数据</w:t>
            </w:r>
            <w:r>
              <w:rPr>
                <w:rFonts w:ascii="Times New Roman" w:hAnsi="Times New Roman"/>
                <w:sz w:val="24"/>
                <w:szCs w:val="24"/>
              </w:rPr>
              <w:t>质量：</w:t>
            </w:r>
            <w:r>
              <w:rPr>
                <w:rFonts w:hint="eastAsia" w:ascii="Times New Roman" w:hAnsi="Times New Roman"/>
                <w:sz w:val="24"/>
                <w:szCs w:val="24"/>
              </w:rPr>
              <w:t>精度</w:t>
            </w:r>
            <w:r>
              <w:rPr>
                <w:rFonts w:ascii="Times New Roman" w:hAnsi="Times New Roman"/>
                <w:sz w:val="24"/>
                <w:szCs w:val="24"/>
              </w:rPr>
              <w:t>符合要求；</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b.</w:t>
            </w:r>
            <w:r>
              <w:rPr>
                <w:rFonts w:cs="宋体" w:asciiTheme="minorEastAsia" w:hAnsiTheme="minorEastAsia" w:eastAsiaTheme="minorEastAsia"/>
                <w:color w:val="000000"/>
                <w:kern w:val="0"/>
                <w:sz w:val="24"/>
              </w:rPr>
              <w:t xml:space="preserve"> 点位质量</w:t>
            </w:r>
            <w:r>
              <w:rPr>
                <w:rFonts w:hint="eastAsia" w:cs="宋体" w:asciiTheme="minorEastAsia" w:hAnsiTheme="minorEastAsia" w:eastAsiaTheme="minorEastAsia"/>
                <w:color w:val="000000"/>
                <w:kern w:val="0"/>
                <w:sz w:val="24"/>
              </w:rPr>
              <w:t>：</w:t>
            </w:r>
            <w:r>
              <w:rPr>
                <w:rFonts w:cs="宋体" w:asciiTheme="minorEastAsia" w:hAnsiTheme="minorEastAsia" w:eastAsiaTheme="minorEastAsia"/>
                <w:color w:val="000000"/>
                <w:kern w:val="0"/>
                <w:sz w:val="24"/>
              </w:rPr>
              <w:t>标石埋设部分不</w:t>
            </w:r>
            <w:r>
              <w:rPr>
                <w:rFonts w:hint="eastAsia" w:cs="宋体" w:asciiTheme="minorEastAsia" w:hAnsiTheme="minorEastAsia" w:eastAsiaTheme="minorEastAsia"/>
                <w:color w:val="000000"/>
                <w:kern w:val="0"/>
                <w:sz w:val="24"/>
              </w:rPr>
              <w:t>规整</w:t>
            </w:r>
            <w:r>
              <w:rPr>
                <w:rFonts w:ascii="Times New Roman" w:hAnsi="Times New Roman"/>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sz w:val="24"/>
                <w:szCs w:val="24"/>
              </w:rPr>
            </w:pPr>
            <w:r>
              <w:rPr>
                <w:rFonts w:ascii="Times New Roman" w:hAnsi="Times New Roman"/>
                <w:sz w:val="24"/>
                <w:szCs w:val="24"/>
              </w:rPr>
              <w:t>c.</w:t>
            </w:r>
            <w:r>
              <w:rPr>
                <w:rFonts w:cs="宋体" w:asciiTheme="minorEastAsia" w:hAnsiTheme="minorEastAsia" w:eastAsiaTheme="minorEastAsia"/>
                <w:color w:val="000000"/>
                <w:kern w:val="0"/>
                <w:sz w:val="24"/>
              </w:rPr>
              <w:t xml:space="preserve"> 资料质量</w:t>
            </w:r>
            <w:r>
              <w:rPr>
                <w:rFonts w:ascii="Times New Roman" w:hAnsi="Times New Roman"/>
                <w:sz w:val="24"/>
                <w:szCs w:val="24"/>
              </w:rPr>
              <w:t>：资料</w:t>
            </w:r>
            <w:r>
              <w:rPr>
                <w:rFonts w:hint="eastAsia" w:ascii="Times New Roman" w:hAnsi="Times New Roman"/>
                <w:sz w:val="24"/>
                <w:szCs w:val="24"/>
              </w:rPr>
              <w:t>部分</w:t>
            </w:r>
            <w:r>
              <w:rPr>
                <w:rFonts w:ascii="Times New Roman" w:hAnsi="Times New Roman"/>
                <w:sz w:val="24"/>
                <w:szCs w:val="24"/>
              </w:rPr>
              <w:t>不</w:t>
            </w:r>
            <w:r>
              <w:rPr>
                <w:rFonts w:hint="eastAsia" w:ascii="Times New Roman" w:hAnsi="Times New Roman"/>
                <w:sz w:val="24"/>
                <w:szCs w:val="24"/>
              </w:rPr>
              <w:t>规范</w:t>
            </w:r>
            <w:r>
              <w:rPr>
                <w:rFonts w:ascii="Times New Roman" w:hAnsi="Times New Roman"/>
                <w:sz w:val="24"/>
                <w:szCs w:val="24"/>
              </w:rPr>
              <w:t>。</w:t>
            </w:r>
          </w:p>
        </w:tc>
        <w:tc>
          <w:tcPr>
            <w:tcW w:w="4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heme="minorEastAsia" w:hAnsiTheme="minorEastAsia" w:eastAsiaTheme="minorEastAsia"/>
                <w:sz w:val="24"/>
                <w:szCs w:val="24"/>
              </w:rPr>
            </w:pPr>
            <w:r>
              <w:rPr>
                <w:rFonts w:asciiTheme="minorEastAsia" w:hAnsiTheme="minorEastAsia" w:eastAsiaTheme="minorEastAsia"/>
                <w:sz w:val="24"/>
                <w:szCs w:val="24"/>
              </w:rPr>
              <w:t>合格</w:t>
            </w:r>
          </w:p>
        </w:tc>
        <w:tc>
          <w:tcPr>
            <w:tcW w:w="1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Times New Roman" w:hAnsi="Times New Roman" w:eastAsia="仿宋"/>
                <w:sz w:val="24"/>
                <w:szCs w:val="24"/>
              </w:rPr>
            </w:pPr>
          </w:p>
        </w:tc>
      </w:tr>
    </w:tbl>
    <w:p>
      <w:pPr>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F6073"/>
    <w:rsid w:val="0001087A"/>
    <w:rsid w:val="00035C81"/>
    <w:rsid w:val="001532E2"/>
    <w:rsid w:val="001946EA"/>
    <w:rsid w:val="0019475D"/>
    <w:rsid w:val="001E76DA"/>
    <w:rsid w:val="001F17E5"/>
    <w:rsid w:val="00277D52"/>
    <w:rsid w:val="00287A9C"/>
    <w:rsid w:val="002F35B5"/>
    <w:rsid w:val="0032371D"/>
    <w:rsid w:val="0036706B"/>
    <w:rsid w:val="003B773B"/>
    <w:rsid w:val="003C15BF"/>
    <w:rsid w:val="003E66C4"/>
    <w:rsid w:val="003F4E82"/>
    <w:rsid w:val="00452D8A"/>
    <w:rsid w:val="00461D66"/>
    <w:rsid w:val="00483937"/>
    <w:rsid w:val="004A1017"/>
    <w:rsid w:val="004A599D"/>
    <w:rsid w:val="004D33F9"/>
    <w:rsid w:val="004F348B"/>
    <w:rsid w:val="005109CA"/>
    <w:rsid w:val="00592746"/>
    <w:rsid w:val="005C6C7C"/>
    <w:rsid w:val="005F1887"/>
    <w:rsid w:val="0063491A"/>
    <w:rsid w:val="00641BAC"/>
    <w:rsid w:val="00712872"/>
    <w:rsid w:val="00713C0F"/>
    <w:rsid w:val="00714C89"/>
    <w:rsid w:val="00726FB0"/>
    <w:rsid w:val="008013D2"/>
    <w:rsid w:val="00891B3D"/>
    <w:rsid w:val="00B130DB"/>
    <w:rsid w:val="00B56020"/>
    <w:rsid w:val="00B65659"/>
    <w:rsid w:val="00C811E0"/>
    <w:rsid w:val="00C96D62"/>
    <w:rsid w:val="00CA7865"/>
    <w:rsid w:val="00D87BCD"/>
    <w:rsid w:val="00DA4B5C"/>
    <w:rsid w:val="00DA5645"/>
    <w:rsid w:val="00DA7FB5"/>
    <w:rsid w:val="00DB76C2"/>
    <w:rsid w:val="00E021BE"/>
    <w:rsid w:val="00E17C41"/>
    <w:rsid w:val="00E66E1A"/>
    <w:rsid w:val="00E97219"/>
    <w:rsid w:val="00F920B2"/>
    <w:rsid w:val="02CD5BA8"/>
    <w:rsid w:val="042275BD"/>
    <w:rsid w:val="064357D2"/>
    <w:rsid w:val="08F32F48"/>
    <w:rsid w:val="091B2FC9"/>
    <w:rsid w:val="0C872756"/>
    <w:rsid w:val="127260C6"/>
    <w:rsid w:val="12CA0868"/>
    <w:rsid w:val="14C648CE"/>
    <w:rsid w:val="15EB2979"/>
    <w:rsid w:val="17121232"/>
    <w:rsid w:val="1C295E58"/>
    <w:rsid w:val="1DED2A4F"/>
    <w:rsid w:val="1F5A3968"/>
    <w:rsid w:val="20A41132"/>
    <w:rsid w:val="23EB2008"/>
    <w:rsid w:val="24A11F10"/>
    <w:rsid w:val="27C42A7B"/>
    <w:rsid w:val="283059F4"/>
    <w:rsid w:val="2C47586C"/>
    <w:rsid w:val="2E6F0934"/>
    <w:rsid w:val="2F7729AE"/>
    <w:rsid w:val="2FD36CC3"/>
    <w:rsid w:val="2FE018C4"/>
    <w:rsid w:val="2FE1002C"/>
    <w:rsid w:val="31604FC8"/>
    <w:rsid w:val="338668C4"/>
    <w:rsid w:val="34700658"/>
    <w:rsid w:val="364D0D72"/>
    <w:rsid w:val="36895486"/>
    <w:rsid w:val="37252227"/>
    <w:rsid w:val="377500B8"/>
    <w:rsid w:val="3E0751D3"/>
    <w:rsid w:val="3F145C79"/>
    <w:rsid w:val="40E81BEC"/>
    <w:rsid w:val="4320519C"/>
    <w:rsid w:val="43A95D2A"/>
    <w:rsid w:val="48CD71D3"/>
    <w:rsid w:val="494E5052"/>
    <w:rsid w:val="4BFF186D"/>
    <w:rsid w:val="4C2A5D38"/>
    <w:rsid w:val="4CC90BBD"/>
    <w:rsid w:val="4EF27691"/>
    <w:rsid w:val="50E66166"/>
    <w:rsid w:val="518A2B5D"/>
    <w:rsid w:val="52922E11"/>
    <w:rsid w:val="542F36CB"/>
    <w:rsid w:val="591F2930"/>
    <w:rsid w:val="598A5656"/>
    <w:rsid w:val="5AEE6F45"/>
    <w:rsid w:val="5B76299E"/>
    <w:rsid w:val="5D164545"/>
    <w:rsid w:val="60E16C72"/>
    <w:rsid w:val="6214614D"/>
    <w:rsid w:val="62C70DDB"/>
    <w:rsid w:val="62D308C2"/>
    <w:rsid w:val="63E450D6"/>
    <w:rsid w:val="6F3D5EA5"/>
    <w:rsid w:val="72B42C0B"/>
    <w:rsid w:val="772F6073"/>
    <w:rsid w:val="7A4F4138"/>
    <w:rsid w:val="7C3F72F9"/>
    <w:rsid w:val="DBFEEB3C"/>
    <w:rsid w:val="EE774E6D"/>
    <w:rsid w:val="FFD68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61"/>
    <w:basedOn w:val="6"/>
    <w:qFormat/>
    <w:uiPriority w:val="0"/>
    <w:rPr>
      <w:rFonts w:hint="eastAsia" w:ascii="宋体" w:hAnsi="宋体" w:eastAsia="宋体" w:cs="宋体"/>
      <w:color w:val="000000"/>
      <w:sz w:val="24"/>
      <w:szCs w:val="24"/>
      <w:u w:val="none"/>
      <w:vertAlign w:val="superscript"/>
    </w:rPr>
  </w:style>
  <w:style w:type="character" w:customStyle="1" w:styleId="9">
    <w:name w:val="font71"/>
    <w:basedOn w:val="6"/>
    <w:qFormat/>
    <w:uiPriority w:val="0"/>
    <w:rPr>
      <w:rFonts w:hint="eastAsia" w:ascii="宋体" w:hAnsi="宋体" w:eastAsia="宋体" w:cs="宋体"/>
      <w:color w:val="FF0000"/>
      <w:sz w:val="24"/>
      <w:szCs w:val="24"/>
      <w:u w:val="none"/>
      <w:vertAlign w:val="superscript"/>
    </w:rPr>
  </w:style>
  <w:style w:type="character" w:customStyle="1" w:styleId="10">
    <w:name w:val="页眉 字符"/>
    <w:basedOn w:val="6"/>
    <w:link w:val="4"/>
    <w:qFormat/>
    <w:uiPriority w:val="0"/>
    <w:rPr>
      <w:rFonts w:ascii="Calibri" w:hAnsi="Calibri"/>
      <w:kern w:val="2"/>
      <w:sz w:val="18"/>
      <w:szCs w:val="18"/>
    </w:rPr>
  </w:style>
  <w:style w:type="character" w:customStyle="1" w:styleId="11">
    <w:name w:val="页脚 字符"/>
    <w:basedOn w:val="6"/>
    <w:link w:val="3"/>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936</Words>
  <Characters>5341</Characters>
  <Lines>44</Lines>
  <Paragraphs>12</Paragraphs>
  <TotalTime>645</TotalTime>
  <ScaleCrop>false</ScaleCrop>
  <LinksUpToDate>false</LinksUpToDate>
  <CharactersWithSpaces>6265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2024-02-28T00:38:00Z</dcterms:created>
  <dc:creator>Administrator</dc:creator>
  <cp:lastModifiedBy>gxxc</cp:lastModifiedBy>
  <cp:lastPrinted>2024-11-04T17:40:00Z</cp:lastPrinted>
  <dcterms:modified xsi:type="dcterms:W3CDTF">2024-11-19T09:41:00Z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