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kern w:val="2"/>
          <w:sz w:val="36"/>
          <w:szCs w:val="36"/>
          <w:lang w:val="en-US" w:eastAsia="zh-CN" w:bidi="ar"/>
        </w:rPr>
      </w:pPr>
      <w:bookmarkStart w:id="0" w:name="_GoBack"/>
      <w:r>
        <w:rPr>
          <w:rFonts w:hint="default" w:ascii="Times New Roman" w:hAnsi="Times New Roman" w:eastAsia="方正小标宋简体" w:cs="Times New Roman"/>
          <w:kern w:val="2"/>
          <w:sz w:val="36"/>
          <w:szCs w:val="36"/>
          <w:lang w:val="en-US" w:eastAsia="zh-CN" w:bidi="ar"/>
        </w:rPr>
        <w:t>地质灾害防治单位资质申请单位信息</w:t>
      </w:r>
      <w:bookmarkEnd w:id="0"/>
    </w:p>
    <w:tbl>
      <w:tblPr>
        <w:tblStyle w:val="4"/>
        <w:tblW w:w="5160" w:type="pct"/>
        <w:jc w:val="center"/>
        <w:tblLayout w:type="fixed"/>
        <w:tblCellMar>
          <w:top w:w="0" w:type="dxa"/>
          <w:left w:w="0" w:type="dxa"/>
          <w:bottom w:w="0" w:type="dxa"/>
          <w:right w:w="0" w:type="dxa"/>
        </w:tblCellMar>
      </w:tblPr>
      <w:tblGrid>
        <w:gridCol w:w="507"/>
        <w:gridCol w:w="663"/>
        <w:gridCol w:w="1252"/>
        <w:gridCol w:w="1980"/>
        <w:gridCol w:w="2374"/>
        <w:gridCol w:w="1981"/>
        <w:gridCol w:w="1591"/>
        <w:gridCol w:w="1371"/>
        <w:gridCol w:w="1962"/>
      </w:tblGrid>
      <w:tr>
        <w:trPr>
          <w:trHeight w:val="23" w:hRule="atLeast"/>
          <w:jc w:val="center"/>
        </w:trPr>
        <w:tc>
          <w:tcPr>
            <w:tcW w:w="427" w:type="pct"/>
            <w:gridSpan w:val="2"/>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资质申请信息</w:t>
            </w:r>
          </w:p>
        </w:tc>
        <w:tc>
          <w:tcPr>
            <w:tcW w:w="45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tabs>
                <w:tab w:val="left" w:pos="255"/>
              </w:tabs>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bCs w:val="0"/>
                <w:spacing w:val="2"/>
                <w:sz w:val="18"/>
                <w:szCs w:val="18"/>
              </w:rPr>
            </w:pPr>
            <w:r>
              <w:rPr>
                <w:rFonts w:hint="default" w:ascii="Times New Roman" w:hAnsi="Times New Roman" w:cs="Times New Roman"/>
                <w:b/>
                <w:bCs w:val="0"/>
                <w:spacing w:val="2"/>
                <w:sz w:val="18"/>
                <w:szCs w:val="18"/>
              </w:rPr>
              <w:t>单位名称</w:t>
            </w:r>
          </w:p>
        </w:tc>
        <w:tc>
          <w:tcPr>
            <w:tcW w:w="4114" w:type="pct"/>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eastAsia="宋体" w:cs="Times New Roman"/>
                <w:bCs/>
                <w:sz w:val="18"/>
                <w:szCs w:val="18"/>
                <w:lang w:val="en-US" w:eastAsia="zh-CN"/>
              </w:rPr>
              <w:t>广东顺协工程勘察有限公司</w:t>
            </w:r>
          </w:p>
        </w:tc>
      </w:tr>
      <w:tr>
        <w:tblPrEx>
          <w:tblCellMar>
            <w:top w:w="0" w:type="dxa"/>
            <w:left w:w="0" w:type="dxa"/>
            <w:bottom w:w="0" w:type="dxa"/>
            <w:right w:w="0" w:type="dxa"/>
          </w:tblCellMar>
        </w:tblPrEx>
        <w:trPr>
          <w:trHeight w:val="23" w:hRule="atLeast"/>
          <w:jc w:val="center"/>
        </w:trPr>
        <w:tc>
          <w:tcPr>
            <w:tcW w:w="427"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45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bCs w:val="0"/>
                <w:spacing w:val="2"/>
                <w:sz w:val="18"/>
                <w:szCs w:val="18"/>
              </w:rPr>
            </w:pPr>
            <w:r>
              <w:rPr>
                <w:rFonts w:hint="default" w:ascii="Times New Roman" w:hAnsi="Times New Roman" w:cs="Times New Roman"/>
                <w:b/>
                <w:bCs w:val="0"/>
                <w:spacing w:val="2"/>
                <w:sz w:val="18"/>
                <w:szCs w:val="18"/>
              </w:rPr>
              <w:t>资质类别</w:t>
            </w:r>
          </w:p>
        </w:tc>
        <w:tc>
          <w:tcPr>
            <w:tcW w:w="2315" w:type="pct"/>
            <w:gridSpan w:val="3"/>
            <w:tcBorders>
              <w:top w:val="single" w:color="000000" w:sz="8" w:space="0"/>
              <w:left w:val="single" w:color="000000" w:sz="8" w:space="0"/>
              <w:bottom w:val="single" w:color="000000" w:sz="8" w:space="0"/>
              <w:right w:val="single" w:color="auto" w:sz="4"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地质灾害评估和治理工程勘查设计</w:t>
            </w:r>
          </w:p>
        </w:tc>
        <w:tc>
          <w:tcPr>
            <w:tcW w:w="581" w:type="pct"/>
            <w:tcBorders>
              <w:top w:val="single" w:color="000000" w:sz="8" w:space="0"/>
              <w:left w:val="single" w:color="auto" w:sz="4" w:space="0"/>
              <w:bottom w:val="single" w:color="000000" w:sz="8" w:space="0"/>
              <w:right w:val="single" w:color="auto" w:sz="4"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
                <w:spacing w:val="2"/>
                <w:sz w:val="18"/>
                <w:szCs w:val="18"/>
              </w:rPr>
            </w:pPr>
            <w:r>
              <w:rPr>
                <w:rFonts w:hint="default" w:ascii="Times New Roman" w:hAnsi="Times New Roman" w:cs="Times New Roman"/>
                <w:b/>
                <w:spacing w:val="2"/>
                <w:sz w:val="18"/>
                <w:szCs w:val="18"/>
              </w:rPr>
              <w:t>资质等级</w:t>
            </w:r>
          </w:p>
        </w:tc>
        <w:tc>
          <w:tcPr>
            <w:tcW w:w="1218" w:type="pct"/>
            <w:gridSpan w:val="2"/>
            <w:tcBorders>
              <w:top w:val="single" w:color="000000" w:sz="8" w:space="0"/>
              <w:left w:val="single" w:color="auto" w:sz="4"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甲级</w:t>
            </w:r>
          </w:p>
        </w:tc>
      </w:tr>
      <w:tr>
        <w:tblPrEx>
          <w:tblCellMar>
            <w:top w:w="0" w:type="dxa"/>
            <w:left w:w="0" w:type="dxa"/>
            <w:bottom w:w="0" w:type="dxa"/>
            <w:right w:w="0" w:type="dxa"/>
          </w:tblCellMar>
        </w:tblPrEx>
        <w:trPr>
          <w:trHeight w:val="23" w:hRule="atLeast"/>
          <w:jc w:val="center"/>
        </w:trPr>
        <w:tc>
          <w:tcPr>
            <w:tcW w:w="427"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45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Cs/>
                <w:sz w:val="18"/>
                <w:szCs w:val="18"/>
              </w:rPr>
            </w:pPr>
            <w:r>
              <w:rPr>
                <w:rFonts w:hint="default" w:ascii="Times New Roman" w:hAnsi="Times New Roman" w:cs="Times New Roman"/>
                <w:b/>
                <w:bCs w:val="0"/>
                <w:spacing w:val="2"/>
                <w:sz w:val="18"/>
                <w:szCs w:val="18"/>
              </w:rPr>
              <w:t>单位性质</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eastAsia="宋体" w:cs="Times New Roman"/>
                <w:bCs/>
                <w:sz w:val="18"/>
                <w:szCs w:val="18"/>
                <w:lang w:val="en-US" w:eastAsia="zh-CN"/>
              </w:rPr>
              <w:t>企业单位</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
                <w:spacing w:val="2"/>
                <w:sz w:val="18"/>
                <w:szCs w:val="18"/>
              </w:rPr>
              <w:t>所属行政区</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eastAsia="宋体" w:cs="Times New Roman"/>
                <w:bCs/>
                <w:sz w:val="18"/>
                <w:szCs w:val="18"/>
                <w:lang w:val="en-US" w:eastAsia="zh-CN"/>
              </w:rPr>
              <w:t>广东省佛山市顺德区</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
                <w:spacing w:val="2"/>
                <w:sz w:val="18"/>
                <w:szCs w:val="18"/>
              </w:rPr>
              <w:t>统一社会信用代码</w:t>
            </w:r>
          </w:p>
        </w:tc>
        <w:tc>
          <w:tcPr>
            <w:tcW w:w="1218"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eastAsia="宋体" w:cs="Times New Roman"/>
                <w:bCs/>
                <w:sz w:val="18"/>
                <w:szCs w:val="18"/>
                <w:lang w:val="en-US" w:eastAsia="zh-CN"/>
              </w:rPr>
              <w:t>91440606727844693Q</w:t>
            </w:r>
          </w:p>
        </w:tc>
      </w:tr>
      <w:tr>
        <w:tblPrEx>
          <w:tblCellMar>
            <w:top w:w="0" w:type="dxa"/>
            <w:left w:w="0" w:type="dxa"/>
            <w:bottom w:w="0" w:type="dxa"/>
            <w:right w:w="0" w:type="dxa"/>
          </w:tblCellMar>
        </w:tblPrEx>
        <w:trPr>
          <w:trHeight w:val="23" w:hRule="atLeast"/>
          <w:jc w:val="center"/>
        </w:trPr>
        <w:tc>
          <w:tcPr>
            <w:tcW w:w="427" w:type="pct"/>
            <w:gridSpan w:val="2"/>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专业技术人员</w:t>
            </w: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专业类别</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高级（人）</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中级（人）</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初级(人)</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其他(人)</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合计(人)</w:t>
            </w:r>
          </w:p>
        </w:tc>
      </w:tr>
      <w:tr>
        <w:tblPrEx>
          <w:tblCellMar>
            <w:top w:w="0" w:type="dxa"/>
            <w:left w:w="0" w:type="dxa"/>
            <w:bottom w:w="0" w:type="dxa"/>
            <w:right w:w="0" w:type="dxa"/>
          </w:tblCellMar>
        </w:tblPrEx>
        <w:trPr>
          <w:trHeight w:val="23" w:hRule="atLeast"/>
          <w:jc w:val="center"/>
        </w:trPr>
        <w:tc>
          <w:tcPr>
            <w:tcW w:w="427"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资源与环境类相关</w:t>
            </w:r>
          </w:p>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专业技术人员(人)</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lang w:val="en-US" w:eastAsia="zh-CN"/>
              </w:rPr>
              <w:t>4</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val="en-US" w:eastAsia="zh-CN"/>
              </w:rPr>
            </w:pPr>
            <w:r>
              <w:rPr>
                <w:rFonts w:hint="default" w:ascii="Times New Roman" w:hAnsi="Times New Roman" w:cs="Times New Roman"/>
                <w:bCs/>
                <w:sz w:val="18"/>
                <w:szCs w:val="18"/>
                <w:lang w:val="en-US" w:eastAsia="zh-CN"/>
              </w:rPr>
              <w:t>2</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lang w:val="en-US" w:eastAsia="zh-CN"/>
              </w:rPr>
              <w:t>1</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eastAsia="宋体" w:cs="Times New Roman"/>
                <w:bCs/>
                <w:color w:val="000000"/>
                <w:sz w:val="18"/>
                <w:szCs w:val="18"/>
                <w:lang w:eastAsia="zh-CN"/>
              </w:rPr>
            </w:pPr>
            <w:r>
              <w:rPr>
                <w:rFonts w:hint="default" w:ascii="Times New Roman" w:hAnsi="Times New Roman" w:eastAsia="宋体" w:cs="Times New Roman"/>
                <w:bCs/>
                <w:color w:val="000000"/>
                <w:sz w:val="18"/>
                <w:szCs w:val="18"/>
                <w:lang w:val="en-US" w:eastAsia="zh-CN"/>
              </w:rPr>
              <w:t>1</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sz w:val="18"/>
                <w:szCs w:val="18"/>
                <w:lang w:eastAsia="zh-CN"/>
              </w:rPr>
            </w:pPr>
            <w:r>
              <w:rPr>
                <w:rFonts w:hint="default" w:ascii="Times New Roman" w:hAnsi="Times New Roman" w:cs="Times New Roman"/>
                <w:bCs/>
                <w:color w:val="auto"/>
                <w:sz w:val="18"/>
                <w:szCs w:val="18"/>
                <w:lang w:val="en-US" w:eastAsia="zh-CN"/>
              </w:rPr>
              <w:t>8</w:t>
            </w:r>
          </w:p>
        </w:tc>
      </w:tr>
      <w:tr>
        <w:tblPrEx>
          <w:tblCellMar>
            <w:top w:w="0" w:type="dxa"/>
            <w:left w:w="0" w:type="dxa"/>
            <w:bottom w:w="0" w:type="dxa"/>
            <w:right w:w="0" w:type="dxa"/>
          </w:tblCellMar>
        </w:tblPrEx>
        <w:trPr>
          <w:trHeight w:val="23" w:hRule="atLeast"/>
          <w:jc w:val="center"/>
        </w:trPr>
        <w:tc>
          <w:tcPr>
            <w:tcW w:w="427"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土木水利类相关</w:t>
            </w:r>
          </w:p>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default" w:ascii="Times New Roman" w:hAnsi="Times New Roman" w:eastAsia="宋体" w:cs="Times New Roman"/>
                <w:b/>
                <w:sz w:val="18"/>
                <w:szCs w:val="18"/>
                <w:lang w:val="en-US" w:eastAsia="zh-CN" w:bidi="ar-SA"/>
              </w:rPr>
            </w:pPr>
            <w:r>
              <w:rPr>
                <w:rFonts w:hint="default" w:ascii="Times New Roman" w:hAnsi="Times New Roman" w:eastAsia="宋体" w:cs="Times New Roman"/>
                <w:b/>
                <w:sz w:val="18"/>
                <w:szCs w:val="18"/>
                <w:lang w:val="en-US" w:eastAsia="zh-CN" w:bidi="ar-SA"/>
              </w:rPr>
              <w:t>专业技术人员(人)</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lang w:val="en-US" w:eastAsia="zh-CN"/>
              </w:rPr>
              <w:t>8</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val="en-US" w:eastAsia="zh-CN"/>
              </w:rPr>
            </w:pPr>
            <w:r>
              <w:rPr>
                <w:rFonts w:hint="default" w:ascii="Times New Roman" w:hAnsi="Times New Roman" w:cs="Times New Roman"/>
                <w:bCs/>
                <w:sz w:val="18"/>
                <w:szCs w:val="18"/>
                <w:lang w:val="en-US" w:eastAsia="zh-CN"/>
              </w:rPr>
              <w:t>16</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val="en-US" w:eastAsia="zh-CN"/>
              </w:rPr>
            </w:pPr>
            <w:r>
              <w:rPr>
                <w:rFonts w:hint="default" w:ascii="Times New Roman" w:hAnsi="Times New Roman" w:cs="Times New Roman"/>
                <w:bCs/>
                <w:sz w:val="18"/>
                <w:szCs w:val="18"/>
                <w:lang w:val="en-US" w:eastAsia="zh-CN"/>
              </w:rPr>
              <w:t>15</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eastAsia="宋体" w:cs="Times New Roman"/>
                <w:bCs/>
                <w:color w:val="000000"/>
                <w:sz w:val="18"/>
                <w:szCs w:val="18"/>
                <w:lang w:eastAsia="zh-CN"/>
              </w:rPr>
            </w:pPr>
            <w:r>
              <w:rPr>
                <w:rFonts w:hint="default" w:ascii="Times New Roman" w:hAnsi="Times New Roman" w:eastAsia="宋体" w:cs="Times New Roman"/>
                <w:bCs/>
                <w:color w:val="000000"/>
                <w:sz w:val="18"/>
                <w:szCs w:val="18"/>
                <w:lang w:val="en-US" w:eastAsia="zh-CN"/>
              </w:rPr>
              <w:t>6</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sz w:val="18"/>
                <w:szCs w:val="18"/>
                <w:lang w:val="en-US" w:eastAsia="zh-CN"/>
              </w:rPr>
            </w:pPr>
            <w:r>
              <w:rPr>
                <w:rFonts w:hint="default" w:ascii="Times New Roman" w:hAnsi="Times New Roman" w:cs="Times New Roman"/>
                <w:bCs/>
                <w:color w:val="auto"/>
                <w:sz w:val="18"/>
                <w:szCs w:val="18"/>
                <w:lang w:val="en-US" w:eastAsia="zh-CN"/>
              </w:rPr>
              <w:t>45</w:t>
            </w:r>
          </w:p>
        </w:tc>
      </w:tr>
      <w:tr>
        <w:tblPrEx>
          <w:tblCellMar>
            <w:top w:w="0" w:type="dxa"/>
            <w:left w:w="0" w:type="dxa"/>
            <w:bottom w:w="0" w:type="dxa"/>
            <w:right w:w="0" w:type="dxa"/>
          </w:tblCellMar>
        </w:tblPrEx>
        <w:trPr>
          <w:trHeight w:val="23" w:hRule="atLeast"/>
          <w:jc w:val="center"/>
        </w:trPr>
        <w:tc>
          <w:tcPr>
            <w:tcW w:w="427" w:type="pct"/>
            <w:gridSpan w:val="2"/>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2"/>
              <w:jc w:val="center"/>
              <w:textAlignment w:val="auto"/>
              <w:rPr>
                <w:rFonts w:hint="default" w:ascii="Times New Roman" w:hAnsi="Times New Roman" w:eastAsia="宋体" w:cs="Times New Roman"/>
                <w:b/>
                <w:bCs w:val="0"/>
                <w:spacing w:val="2"/>
                <w:w w:val="110"/>
                <w:sz w:val="18"/>
                <w:szCs w:val="18"/>
              </w:rPr>
            </w:pPr>
            <w:r>
              <w:rPr>
                <w:rFonts w:hint="default" w:ascii="Times New Roman" w:hAnsi="Times New Roman" w:eastAsia="宋体" w:cs="Times New Roman"/>
                <w:b/>
                <w:bCs w:val="0"/>
                <w:spacing w:val="2"/>
                <w:w w:val="110"/>
                <w:sz w:val="18"/>
                <w:szCs w:val="18"/>
              </w:rPr>
              <w:t>合计(人</w:t>
            </w:r>
            <w:r>
              <w:rPr>
                <w:rFonts w:hint="default" w:ascii="Times New Roman" w:hAnsi="Times New Roman" w:eastAsia="宋体" w:cs="Times New Roman"/>
                <w:b/>
                <w:bCs w:val="0"/>
                <w:w w:val="110"/>
                <w:sz w:val="18"/>
                <w:szCs w:val="18"/>
              </w:rPr>
              <w:t>)</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lang w:val="en-US" w:eastAsia="zh-CN"/>
              </w:rPr>
              <w:t>12</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lang w:val="en-US" w:eastAsia="zh-CN"/>
              </w:rPr>
              <w:t>18</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sz w:val="18"/>
                <w:szCs w:val="18"/>
                <w:lang w:val="en-US"/>
              </w:rPr>
            </w:pPr>
            <w:r>
              <w:rPr>
                <w:rFonts w:hint="default" w:ascii="Times New Roman" w:hAnsi="Times New Roman" w:cs="Times New Roman"/>
                <w:bCs/>
                <w:sz w:val="18"/>
                <w:szCs w:val="18"/>
                <w:lang w:val="en-US" w:eastAsia="zh-CN"/>
              </w:rPr>
              <w:t>16</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default" w:ascii="Times New Roman" w:hAnsi="Times New Roman" w:eastAsia="宋体" w:cs="Times New Roman"/>
                <w:bCs/>
                <w:color w:val="000000"/>
                <w:sz w:val="18"/>
                <w:szCs w:val="18"/>
                <w:lang w:eastAsia="zh-CN"/>
              </w:rPr>
            </w:pPr>
            <w:r>
              <w:rPr>
                <w:rFonts w:hint="default" w:ascii="Times New Roman" w:hAnsi="Times New Roman" w:eastAsia="宋体" w:cs="Times New Roman"/>
                <w:bCs/>
                <w:color w:val="000000"/>
                <w:sz w:val="18"/>
                <w:szCs w:val="18"/>
                <w:lang w:val="en-US" w:eastAsia="zh-CN"/>
              </w:rPr>
              <w:t>7</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sz w:val="18"/>
                <w:szCs w:val="18"/>
                <w:lang w:eastAsia="zh-CN"/>
              </w:rPr>
            </w:pPr>
            <w:r>
              <w:rPr>
                <w:rFonts w:hint="default" w:ascii="Times New Roman" w:hAnsi="Times New Roman" w:cs="Times New Roman"/>
                <w:bCs/>
                <w:color w:val="auto"/>
                <w:sz w:val="18"/>
                <w:szCs w:val="18"/>
                <w:lang w:val="en-US" w:eastAsia="zh-CN"/>
              </w:rPr>
              <w:t>53</w:t>
            </w:r>
          </w:p>
        </w:tc>
      </w:tr>
      <w:tr>
        <w:tblPrEx>
          <w:tblCellMar>
            <w:top w:w="0" w:type="dxa"/>
            <w:left w:w="0" w:type="dxa"/>
            <w:bottom w:w="0" w:type="dxa"/>
            <w:right w:w="0" w:type="dxa"/>
          </w:tblCellMar>
        </w:tblPrEx>
        <w:trPr>
          <w:trHeight w:val="23" w:hRule="atLeast"/>
          <w:jc w:val="center"/>
        </w:trPr>
        <w:tc>
          <w:tcPr>
            <w:tcW w:w="427" w:type="pct"/>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设</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备</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仪</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器</w:t>
            </w: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bCs w:val="0"/>
                <w:sz w:val="18"/>
                <w:szCs w:val="18"/>
              </w:rPr>
            </w:pPr>
            <w:r>
              <w:rPr>
                <w:rFonts w:hint="default" w:ascii="Times New Roman" w:hAnsi="Times New Roman" w:cs="Times New Roman"/>
                <w:b/>
                <w:bCs w:val="0"/>
                <w:sz w:val="18"/>
                <w:szCs w:val="18"/>
              </w:rPr>
              <w:t>类别</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bCs w:val="0"/>
                <w:sz w:val="18"/>
                <w:szCs w:val="18"/>
              </w:rPr>
            </w:pPr>
            <w:r>
              <w:rPr>
                <w:rFonts w:hint="default" w:ascii="Times New Roman" w:hAnsi="Times New Roman" w:cs="Times New Roman"/>
                <w:b/>
                <w:bCs w:val="0"/>
                <w:sz w:val="18"/>
                <w:szCs w:val="18"/>
              </w:rPr>
              <w:t>单位</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leftChars="0" w:right="0"/>
              <w:jc w:val="center"/>
              <w:textAlignment w:val="auto"/>
              <w:rPr>
                <w:rFonts w:hint="default" w:ascii="Times New Roman" w:hAnsi="Times New Roman" w:cs="Times New Roman"/>
                <w:b/>
                <w:bCs w:val="0"/>
                <w:sz w:val="18"/>
                <w:szCs w:val="18"/>
              </w:rPr>
            </w:pPr>
            <w:r>
              <w:rPr>
                <w:rFonts w:hint="default" w:ascii="Times New Roman" w:hAnsi="Times New Roman" w:cs="Times New Roman"/>
                <w:b/>
                <w:bCs w:val="0"/>
                <w:sz w:val="18"/>
                <w:szCs w:val="18"/>
              </w:rPr>
              <w:t>数量</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bCs w:val="0"/>
                <w:sz w:val="18"/>
                <w:szCs w:val="18"/>
              </w:rPr>
            </w:pPr>
            <w:r>
              <w:rPr>
                <w:rFonts w:hint="default" w:ascii="Times New Roman" w:hAnsi="Times New Roman" w:cs="Times New Roman"/>
                <w:b/>
                <w:bCs w:val="0"/>
                <w:sz w:val="18"/>
                <w:szCs w:val="18"/>
              </w:rPr>
              <w:t>类别</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bCs w:val="0"/>
                <w:sz w:val="18"/>
                <w:szCs w:val="18"/>
              </w:rPr>
            </w:pPr>
            <w:r>
              <w:rPr>
                <w:rFonts w:hint="default" w:ascii="Times New Roman" w:hAnsi="Times New Roman" w:cs="Times New Roman"/>
                <w:b/>
                <w:bCs w:val="0"/>
                <w:sz w:val="18"/>
                <w:szCs w:val="18"/>
              </w:rPr>
              <w:t>单位</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leftChars="0" w:right="0"/>
              <w:jc w:val="center"/>
              <w:textAlignment w:val="auto"/>
              <w:rPr>
                <w:rFonts w:hint="default" w:ascii="Times New Roman" w:hAnsi="Times New Roman" w:cs="Times New Roman"/>
                <w:b/>
                <w:bCs w:val="0"/>
                <w:sz w:val="18"/>
                <w:szCs w:val="18"/>
              </w:rPr>
            </w:pPr>
            <w:r>
              <w:rPr>
                <w:rFonts w:hint="default" w:ascii="Times New Roman" w:hAnsi="Times New Roman" w:cs="Times New Roman"/>
                <w:b/>
                <w:bCs w:val="0"/>
                <w:sz w:val="18"/>
                <w:szCs w:val="18"/>
              </w:rPr>
              <w:t>数量</w:t>
            </w:r>
          </w:p>
        </w:tc>
      </w:tr>
      <w:tr>
        <w:tblPrEx>
          <w:tblCellMar>
            <w:top w:w="0" w:type="dxa"/>
            <w:left w:w="0" w:type="dxa"/>
            <w:bottom w:w="0" w:type="dxa"/>
            <w:right w:w="0" w:type="dxa"/>
          </w:tblCellMar>
        </w:tblPrEx>
        <w:trPr>
          <w:trHeight w:val="23" w:hRule="atLeast"/>
          <w:jc w:val="center"/>
        </w:trPr>
        <w:tc>
          <w:tcPr>
            <w:tcW w:w="427"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28" w:beforeAutospacing="0" w:after="0" w:afterAutospacing="0" w:line="300" w:lineRule="exact"/>
              <w:ind w:left="2" w:right="0"/>
              <w:jc w:val="center"/>
              <w:textAlignment w:val="auto"/>
              <w:rPr>
                <w:rFonts w:hint="default" w:ascii="Times New Roman" w:hAnsi="Times New Roman" w:cs="Times New Roman"/>
                <w:sz w:val="18"/>
                <w:szCs w:val="18"/>
              </w:rPr>
            </w:pP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全站仪</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w w:val="105"/>
                <w:sz w:val="18"/>
                <w:szCs w:val="18"/>
              </w:rPr>
              <w:t>台</w:t>
            </w:r>
            <w:r>
              <w:rPr>
                <w:rFonts w:hint="default" w:ascii="Times New Roman" w:hAnsi="Times New Roman" w:cs="Times New Roman"/>
                <w:b w:val="0"/>
                <w:bCs/>
                <w:spacing w:val="1"/>
                <w:w w:val="105"/>
                <w:sz w:val="18"/>
                <w:szCs w:val="18"/>
              </w:rPr>
              <w:t>/</w:t>
            </w:r>
            <w:r>
              <w:rPr>
                <w:rFonts w:hint="default" w:ascii="Times New Roman" w:hAnsi="Times New Roman" w:cs="Times New Roman"/>
                <w:b w:val="0"/>
                <w:bCs/>
                <w:w w:val="105"/>
                <w:sz w:val="18"/>
                <w:szCs w:val="18"/>
              </w:rPr>
              <w:t>套</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eastAsia="宋体" w:cs="Times New Roman"/>
                <w:bCs/>
                <w:sz w:val="18"/>
                <w:szCs w:val="18"/>
                <w:lang w:val="en-US" w:eastAsia="zh-CN"/>
              </w:rPr>
            </w:pPr>
            <w:r>
              <w:rPr>
                <w:rFonts w:hint="default" w:ascii="Times New Roman" w:hAnsi="Times New Roman" w:eastAsia="宋体" w:cs="Times New Roman"/>
                <w:bCs/>
                <w:sz w:val="18"/>
                <w:szCs w:val="18"/>
                <w:lang w:val="en-US" w:eastAsia="zh-CN"/>
              </w:rPr>
              <w:t>2</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widowControl w:val="0"/>
              <w:suppressLineNumbers w:val="0"/>
              <w:autoSpaceDE w:val="0"/>
              <w:autoSpaceDN w:val="0"/>
              <w:bidi w:val="0"/>
              <w:adjustRightInd w:val="0"/>
              <w:spacing w:before="1" w:beforeAutospacing="0" w:after="0" w:afterAutospacing="0" w:line="300" w:lineRule="exact"/>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凿岩机</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台/套</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lang w:val="en-US" w:eastAsia="zh-CN"/>
              </w:rPr>
              <w:t>1</w:t>
            </w:r>
          </w:p>
        </w:tc>
      </w:tr>
      <w:tr>
        <w:tblPrEx>
          <w:tblCellMar>
            <w:top w:w="0" w:type="dxa"/>
            <w:left w:w="0" w:type="dxa"/>
            <w:bottom w:w="0" w:type="dxa"/>
            <w:right w:w="0" w:type="dxa"/>
          </w:tblCellMar>
        </w:tblPrEx>
        <w:trPr>
          <w:trHeight w:val="341" w:hRule="atLeast"/>
          <w:jc w:val="center"/>
        </w:trPr>
        <w:tc>
          <w:tcPr>
            <w:tcW w:w="427"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textAlignment w:val="auto"/>
              <w:rPr>
                <w:rFonts w:hint="default" w:ascii="Times New Roman" w:hAnsi="Times New Roman" w:cs="Times New Roman"/>
                <w:sz w:val="18"/>
                <w:szCs w:val="18"/>
              </w:rPr>
            </w:pP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水准仪</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w w:val="105"/>
                <w:sz w:val="18"/>
                <w:szCs w:val="18"/>
              </w:rPr>
              <w:t>台</w:t>
            </w:r>
            <w:r>
              <w:rPr>
                <w:rFonts w:hint="default" w:ascii="Times New Roman" w:hAnsi="Times New Roman" w:cs="Times New Roman"/>
                <w:b w:val="0"/>
                <w:bCs/>
                <w:spacing w:val="1"/>
                <w:w w:val="105"/>
                <w:sz w:val="18"/>
                <w:szCs w:val="18"/>
              </w:rPr>
              <w:t>/</w:t>
            </w:r>
            <w:r>
              <w:rPr>
                <w:rFonts w:hint="default" w:ascii="Times New Roman" w:hAnsi="Times New Roman" w:cs="Times New Roman"/>
                <w:b w:val="0"/>
                <w:bCs/>
                <w:w w:val="105"/>
                <w:sz w:val="18"/>
                <w:szCs w:val="18"/>
              </w:rPr>
              <w:t>套</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eastAsia="宋体" w:cs="Times New Roman"/>
                <w:bCs/>
                <w:sz w:val="18"/>
                <w:szCs w:val="18"/>
                <w:lang w:val="en-US" w:eastAsia="zh-CN"/>
              </w:rPr>
            </w:pPr>
            <w:r>
              <w:rPr>
                <w:rFonts w:hint="default" w:ascii="Times New Roman" w:hAnsi="Times New Roman" w:eastAsia="宋体" w:cs="Times New Roman"/>
                <w:bCs/>
                <w:sz w:val="18"/>
                <w:szCs w:val="18"/>
                <w:lang w:val="en-US" w:eastAsia="zh-CN"/>
              </w:rPr>
              <w:t>2</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widowControl w:val="0"/>
              <w:suppressLineNumbers w:val="0"/>
              <w:autoSpaceDE w:val="0"/>
              <w:autoSpaceDN w:val="0"/>
              <w:bidi w:val="0"/>
              <w:adjustRightInd w:val="0"/>
              <w:spacing w:before="1" w:beforeAutospacing="0" w:after="0" w:afterAutospacing="0" w:line="300" w:lineRule="exact"/>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探地雷达</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台/套</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rPr>
              <w:t>1</w:t>
            </w:r>
          </w:p>
        </w:tc>
      </w:tr>
      <w:tr>
        <w:tblPrEx>
          <w:tblCellMar>
            <w:top w:w="0" w:type="dxa"/>
            <w:left w:w="0" w:type="dxa"/>
            <w:bottom w:w="0" w:type="dxa"/>
            <w:right w:w="0" w:type="dxa"/>
          </w:tblCellMar>
        </w:tblPrEx>
        <w:trPr>
          <w:trHeight w:val="23" w:hRule="atLeast"/>
          <w:jc w:val="center"/>
        </w:trPr>
        <w:tc>
          <w:tcPr>
            <w:tcW w:w="427"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textAlignment w:val="auto"/>
              <w:rPr>
                <w:rFonts w:hint="default" w:ascii="Times New Roman" w:hAnsi="Times New Roman" w:cs="Times New Roman"/>
                <w:sz w:val="18"/>
                <w:szCs w:val="18"/>
              </w:rPr>
            </w:pPr>
          </w:p>
        </w:tc>
        <w:tc>
          <w:tcPr>
            <w:tcW w:w="1181"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锚杆锚索钻机</w:t>
            </w:r>
          </w:p>
        </w:tc>
        <w:tc>
          <w:tcPr>
            <w:tcW w:w="86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w w:val="105"/>
                <w:sz w:val="18"/>
                <w:szCs w:val="18"/>
              </w:rPr>
              <w:t>台</w:t>
            </w:r>
            <w:r>
              <w:rPr>
                <w:rFonts w:hint="default" w:ascii="Times New Roman" w:hAnsi="Times New Roman" w:cs="Times New Roman"/>
                <w:b w:val="0"/>
                <w:bCs/>
                <w:spacing w:val="1"/>
                <w:w w:val="105"/>
                <w:sz w:val="18"/>
                <w:szCs w:val="18"/>
              </w:rPr>
              <w:t>/</w:t>
            </w:r>
            <w:r>
              <w:rPr>
                <w:rFonts w:hint="default" w:ascii="Times New Roman" w:hAnsi="Times New Roman" w:cs="Times New Roman"/>
                <w:b w:val="0"/>
                <w:bCs/>
                <w:w w:val="105"/>
                <w:sz w:val="18"/>
                <w:szCs w:val="18"/>
              </w:rPr>
              <w:t>套</w:t>
            </w:r>
          </w:p>
        </w:tc>
        <w:tc>
          <w:tcPr>
            <w:tcW w:w="72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eastAsia="宋体" w:cs="Times New Roman"/>
                <w:bCs/>
                <w:sz w:val="18"/>
                <w:szCs w:val="18"/>
                <w:lang w:eastAsia="zh-CN"/>
              </w:rPr>
            </w:pPr>
            <w:r>
              <w:rPr>
                <w:rFonts w:hint="default" w:ascii="Times New Roman" w:hAnsi="Times New Roman" w:eastAsia="宋体" w:cs="Times New Roman"/>
                <w:bCs/>
                <w:sz w:val="18"/>
                <w:szCs w:val="18"/>
                <w:lang w:val="en-US" w:eastAsia="zh-CN"/>
              </w:rPr>
              <w:t>1</w:t>
            </w:r>
          </w:p>
        </w:tc>
        <w:tc>
          <w:tcPr>
            <w:tcW w:w="581"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widowControl w:val="0"/>
              <w:suppressLineNumbers w:val="0"/>
              <w:autoSpaceDE w:val="0"/>
              <w:autoSpaceDN w:val="0"/>
              <w:bidi w:val="0"/>
              <w:adjustRightInd w:val="0"/>
              <w:spacing w:before="1" w:beforeAutospacing="0" w:after="0" w:afterAutospacing="0" w:line="300" w:lineRule="exact"/>
              <w:ind w:left="-120" w:leftChars="0" w:right="-120" w:rightChars="0"/>
              <w:jc w:val="center"/>
              <w:rPr>
                <w:rFonts w:hint="default" w:ascii="Times New Roman" w:hAnsi="Times New Roman" w:eastAsia="宋体" w:cs="Times New Roman"/>
                <w:bCs/>
                <w:color w:val="FF0000"/>
                <w:sz w:val="18"/>
                <w:szCs w:val="18"/>
                <w:lang w:eastAsia="zh-CN"/>
              </w:rPr>
            </w:pPr>
            <w:r>
              <w:rPr>
                <w:rFonts w:hint="default" w:ascii="Times New Roman" w:hAnsi="Times New Roman" w:cs="Times New Roman"/>
                <w:bCs/>
                <w:color w:val="000000"/>
                <w:sz w:val="18"/>
                <w:szCs w:val="18"/>
              </w:rPr>
              <w:t>其他</w:t>
            </w:r>
          </w:p>
        </w:tc>
        <w:tc>
          <w:tcPr>
            <w:tcW w:w="50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cs="Times New Roman"/>
                <w:bCs/>
                <w:color w:val="FF0000"/>
                <w:sz w:val="18"/>
                <w:szCs w:val="18"/>
              </w:rPr>
            </w:pPr>
            <w:r>
              <w:rPr>
                <w:rFonts w:hint="default" w:ascii="Times New Roman" w:hAnsi="Times New Roman" w:cs="Times New Roman"/>
                <w:bCs/>
                <w:sz w:val="18"/>
                <w:szCs w:val="18"/>
              </w:rPr>
              <w:t>台/套</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default" w:ascii="Times New Roman" w:hAnsi="Times New Roman" w:eastAsia="宋体" w:cs="Times New Roman"/>
                <w:bCs/>
                <w:sz w:val="18"/>
                <w:szCs w:val="18"/>
                <w:lang w:eastAsia="zh-CN"/>
              </w:rPr>
            </w:pPr>
            <w:r>
              <w:rPr>
                <w:rFonts w:hint="default" w:ascii="Times New Roman" w:hAnsi="Times New Roman" w:eastAsia="宋体" w:cs="Times New Roman"/>
                <w:bCs/>
                <w:sz w:val="18"/>
                <w:szCs w:val="18"/>
                <w:lang w:val="en-US" w:eastAsia="zh-CN"/>
              </w:rPr>
              <w:t>*</w:t>
            </w:r>
          </w:p>
        </w:tc>
      </w:tr>
      <w:tr>
        <w:tblPrEx>
          <w:tblCellMar>
            <w:top w:w="0" w:type="dxa"/>
            <w:left w:w="0" w:type="dxa"/>
            <w:bottom w:w="0" w:type="dxa"/>
            <w:right w:w="0" w:type="dxa"/>
          </w:tblCellMar>
        </w:tblPrEx>
        <w:trPr>
          <w:trHeight w:val="23" w:hRule="atLeast"/>
          <w:jc w:val="center"/>
        </w:trPr>
        <w:tc>
          <w:tcPr>
            <w:tcW w:w="5000" w:type="pct"/>
            <w:gridSpan w:val="9"/>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18"/>
                <w:szCs w:val="18"/>
                <w:lang w:val="en-US" w:eastAsia="zh-CN"/>
              </w:rPr>
            </w:pPr>
            <w:r>
              <w:rPr>
                <w:rFonts w:hint="default" w:ascii="Times New Roman" w:hAnsi="Times New Roman" w:cs="Times New Roman"/>
                <w:b/>
                <w:bCs/>
                <w:sz w:val="30"/>
                <w:szCs w:val="30"/>
              </w:rPr>
              <w:t>业绩列表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blHeader/>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序号</w:t>
            </w:r>
          </w:p>
        </w:tc>
        <w:tc>
          <w:tcPr>
            <w:tcW w:w="1423"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业绩项目名称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业主单位</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完成时间</w:t>
            </w:r>
          </w:p>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（年月）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工作主要内容</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合同额</w:t>
            </w:r>
          </w:p>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（万元）</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项目</w:t>
            </w:r>
          </w:p>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级别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1</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广东省佛山市顺德区龙江镇东头村委会五福路日新二巷2号地块地质灾害危险性评估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陈权盛</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2024年1月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3.5</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广东省佛山市顺德区龙江镇东头村委会五福路一巷6号地块地质灾害危险性评估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陈强章</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2024年3月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3.8</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3</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广东省佛山市顺德区龙江镇东头村委会五福路兵岗街5号地块地质灾害危险性评估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陈鸿华</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2024年4月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3.5</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4</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广东省佛山市顺德区杏坛镇马宁村委会化龙直街二巷6号地块地质灾害危险性评估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卢润朝</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2024年6月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4.0</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5</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广东省佛山市顺德区大良街道办事处顺峰居委会顺峰山农场花园街四巷5号地块地质灾害危险性评估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莫小龙</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2024年5月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3.5</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6</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广东省佛山市顺德区龙江镇仙塘村山口路43号地块地质灾害危险性评估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岑燕文</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2024年8月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4.3</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7</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佛陈路北侧18.48亩提留用地宗地图测绘、地下管线探测及地质灾害评估项目</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广东省佛山市顺德区陈村镇永兴股份合作经济社(横岭片)</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2024年10月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8.8</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8</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广东省佛山市顺德区大良街道办事处红岗社区居民委员会红庙四街111号地块地质灾害危险性评估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陈国权</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2023年3月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3.6</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9</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广东省佛山市顺德区大良街道办事处南江社区居民委员会村背江大街9号地块地质灾害危险性评估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黄金玉</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2023年4月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3.2</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10</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广东省佛山市顺德区容桂街道办事处马冈村委会石岐大街东九巷4号地块地质灾害危险性评估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李浩林</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2023年7月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3.8</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11</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佛山市顺德区容桂街道办事处马冈村委会马西三十六级街三巷2号地块地质灾害危险性评估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冯就东</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2023年7月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3.8</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12</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广东省佛山市顺德区容桂街道办事处容新社区居民委员会环山路凤中街8号地块地质灾害危险性评估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胡嘉良</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2023年7月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3.5</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13</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广东省佛山市顺德区容桂街道办事处马冈村委会塘头下街六巷12号地块地质灾害危险性评估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冯家棉</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2023年9月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4.2</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14</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广东省佛山市顺德区容桂街道办事处容新居委会凤中街9号地块地质灾害危险性评估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黄奀女</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2023年9月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3.5</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15</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广东省佛山市顺德区龙江镇新华西村委会北湖路二巷3号地块地质灾害危险性评估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刘永标</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2023年10月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4.0</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16</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广东省佛山市顺德区大良街道办事处南江社区居民委员会南霞新路十二巷6号地块地质灾害危险性评估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罗根泉</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2023年10月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3.3</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17</w:t>
            </w:r>
          </w:p>
        </w:tc>
        <w:tc>
          <w:tcPr>
            <w:tcW w:w="1423"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广东省佛山市顺德区容桂街道办事处马冈村民委员会马中路塘头大街22号地块地质灾害危险性评估</w:t>
            </w:r>
          </w:p>
        </w:tc>
        <w:tc>
          <w:tcPr>
            <w:tcW w:w="86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冯杏娟</w:t>
            </w:r>
          </w:p>
        </w:tc>
        <w:tc>
          <w:tcPr>
            <w:tcW w:w="72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000000"/>
                <w:sz w:val="18"/>
                <w:szCs w:val="18"/>
              </w:rPr>
            </w:pPr>
            <w:r>
              <w:rPr>
                <w:rFonts w:hint="default" w:ascii="Times New Roman" w:hAnsi="Times New Roman" w:eastAsia="宋体" w:cs="Times New Roman"/>
                <w:color w:val="000000"/>
                <w:sz w:val="18"/>
                <w:szCs w:val="18"/>
                <w:lang w:val="en-US" w:eastAsia="zh-CN"/>
              </w:rPr>
              <w:t>2023年10月</w:t>
            </w:r>
          </w:p>
        </w:tc>
        <w:tc>
          <w:tcPr>
            <w:tcW w:w="58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危险性评估</w:t>
            </w:r>
          </w:p>
        </w:tc>
        <w:tc>
          <w:tcPr>
            <w:tcW w:w="50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3.8</w:t>
            </w:r>
          </w:p>
        </w:tc>
        <w:tc>
          <w:tcPr>
            <w:tcW w:w="71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eastAsia="宋体" w:cs="Times New Roman"/>
                <w:color w:val="000000"/>
                <w:sz w:val="18"/>
                <w:szCs w:val="18"/>
                <w:lang w:val="en-US" w:eastAsia="zh-CN"/>
              </w:rPr>
              <w:t>二级</w:t>
            </w:r>
          </w:p>
        </w:tc>
      </w:tr>
    </w:tbl>
    <w:p>
      <w:pPr>
        <w:kinsoku w:val="0"/>
        <w:overflowPunct w:val="0"/>
        <w:spacing w:before="3" w:line="80" w:lineRule="exact"/>
        <w:rPr>
          <w:rFonts w:hint="default" w:ascii="Times New Roman" w:hAnsi="Times New Roman" w:cs="Times New Roman"/>
          <w:sz w:val="8"/>
          <w:szCs w:val="8"/>
        </w:rPr>
      </w:pPr>
    </w:p>
    <w:p>
      <w:pPr>
        <w:rPr>
          <w:rFonts w:hint="default" w:ascii="Times New Roman" w:hAnsi="Times New Roman" w:eastAsia="仿宋_GB2312" w:cs="Times New Roman"/>
          <w:kern w:val="2"/>
          <w:sz w:val="32"/>
          <w:szCs w:val="32"/>
          <w:lang w:val="en-US" w:eastAsia="zh-CN" w:bidi="ar"/>
        </w:rPr>
      </w:pPr>
    </w:p>
    <w:sectPr>
      <w:pgSz w:w="16837"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413D5"/>
    <w:rsid w:val="3EFF60FB"/>
    <w:rsid w:val="3F3F8D7C"/>
    <w:rsid w:val="57969F9D"/>
    <w:rsid w:val="682043C1"/>
    <w:rsid w:val="6EE72F1A"/>
    <w:rsid w:val="7673F473"/>
    <w:rsid w:val="77DFF0A8"/>
    <w:rsid w:val="7FFDC29D"/>
    <w:rsid w:val="BF4F783C"/>
    <w:rsid w:val="DDFDBE7F"/>
    <w:rsid w:val="EBE74CA6"/>
    <w:rsid w:val="EFFC6810"/>
    <w:rsid w:val="EFFE2D09"/>
    <w:rsid w:val="F3FF2F7C"/>
    <w:rsid w:val="FEF1D5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Table Paragraph"/>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2024-05-23T11:08:00Z</dcterms:created>
  <dc:creator>guest</dc:creator>
  <cp:lastModifiedBy>邱展聪</cp:lastModifiedBy>
  <cp:lastPrinted>2024-12-12T01:34:00Z</cp:lastPrinted>
  <dcterms:modified xsi:type="dcterms:W3CDTF">2024-12-12T09:29:34Z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46953C3593C440A99752D8459C7011D3</vt:lpwstr>
  </property>
</Properties>
</file>