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C4B9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</w:t>
      </w:r>
    </w:p>
    <w:p w14:paraId="763D40A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</w:p>
    <w:p w14:paraId="1C57F4DB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申请延续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或晋升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一级资质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复审未通过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的</w:t>
      </w:r>
    </w:p>
    <w:p w14:paraId="63945E9D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房地产开发企业名单</w:t>
      </w:r>
    </w:p>
    <w:p w14:paraId="3799DE6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</w:pPr>
    </w:p>
    <w:p w14:paraId="3E7965FB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山西华洋房地产开发有限公司</w:t>
      </w:r>
    </w:p>
    <w:p w14:paraId="4B1BD91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天津津投城市开发股份有限公司</w:t>
      </w:r>
    </w:p>
    <w:p w14:paraId="41D6738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湖南新康园房地产开发有限公司</w:t>
      </w:r>
    </w:p>
    <w:p w14:paraId="5634BB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2025-05-27T08:56:11Z</dcterms:created>
  <dc:creator>yanglinyi</dc:creator>
  <cp:lastModifiedBy>tinykerman</cp:lastModifiedBy>
  <dcterms:modified xsi:type="dcterms:W3CDTF">2025-05-27T08:56:13Z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eyJoZGlkIjoiYjkxZDFiOTYwY2FkZGZkNDgxMzdmMWNlMjJhODM1NGIiLCJ1c2VySWQiOiIyNDQ5ODgwNDMifQ==</vt:lpwstr>
  </property>
  <property fmtid="{D5CDD505-2E9C-101B-9397-08002B2CF9AE}" pid="4" name="ICV">
    <vt:lpwstr>3F290041FB6A4C8B8EF0BE224AC638C7_12</vt:lpwstr>
  </property>
</Properties>
</file>